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CE5" w:rsidRDefault="006D2CE5" w:rsidP="00693055">
      <w:pPr>
        <w:spacing w:after="0" w:line="240" w:lineRule="auto"/>
        <w:rPr>
          <w:rFonts w:ascii="Arial" w:hAnsi="Arial" w:cs="Arial"/>
        </w:rPr>
      </w:pPr>
      <w:bookmarkStart w:id="0" w:name="_GoBack"/>
      <w:bookmarkEnd w:id="0"/>
    </w:p>
    <w:p w:rsidR="00CE1540" w:rsidRPr="00FE260D" w:rsidRDefault="00CE1540" w:rsidP="00CE1540">
      <w:pPr>
        <w:spacing w:after="0" w:line="240" w:lineRule="auto"/>
        <w:jc w:val="center"/>
        <w:rPr>
          <w:rFonts w:ascii="Arial" w:hAnsi="Arial" w:cs="Arial"/>
          <w:color w:val="AC001B"/>
          <w:sz w:val="32"/>
          <w:szCs w:val="32"/>
        </w:rPr>
      </w:pPr>
      <w:r w:rsidRPr="00FE260D">
        <w:rPr>
          <w:rFonts w:ascii="Arial" w:hAnsi="Arial" w:cs="Arial"/>
          <w:color w:val="AC001B"/>
          <w:sz w:val="32"/>
          <w:szCs w:val="32"/>
        </w:rPr>
        <w:t xml:space="preserve">The New Revenue Recognition Standard- </w:t>
      </w:r>
      <w:r w:rsidR="00653E23">
        <w:rPr>
          <w:rFonts w:ascii="Arial" w:hAnsi="Arial" w:cs="Arial"/>
          <w:color w:val="AC001B"/>
          <w:sz w:val="32"/>
          <w:szCs w:val="32"/>
        </w:rPr>
        <w:t xml:space="preserve">Evaluation of Customer </w:t>
      </w:r>
      <w:r w:rsidR="00634B78">
        <w:rPr>
          <w:rFonts w:ascii="Arial" w:hAnsi="Arial" w:cs="Arial"/>
          <w:color w:val="AC001B"/>
          <w:sz w:val="32"/>
          <w:szCs w:val="32"/>
        </w:rPr>
        <w:t>Agreements</w:t>
      </w:r>
    </w:p>
    <w:p w:rsidR="00CE1540" w:rsidRDefault="00CE1540" w:rsidP="00693055">
      <w:pPr>
        <w:spacing w:after="0" w:line="240" w:lineRule="auto"/>
        <w:rPr>
          <w:rFonts w:ascii="Arial" w:hAnsi="Arial" w:cs="Arial"/>
        </w:rPr>
      </w:pPr>
    </w:p>
    <w:p w:rsidR="003B1D83" w:rsidRPr="003B1D83" w:rsidRDefault="003B1D83" w:rsidP="00693055">
      <w:pPr>
        <w:spacing w:after="0" w:line="240" w:lineRule="auto"/>
        <w:rPr>
          <w:rFonts w:ascii="Arial" w:hAnsi="Arial" w:cs="Arial"/>
          <w:b/>
          <w:color w:val="AC001B"/>
        </w:rPr>
      </w:pPr>
      <w:r w:rsidRPr="003B1D83">
        <w:rPr>
          <w:rFonts w:ascii="Arial" w:hAnsi="Arial" w:cs="Arial"/>
          <w:b/>
          <w:color w:val="AC001B"/>
        </w:rPr>
        <w:t xml:space="preserve">STEP 1 – </w:t>
      </w:r>
      <w:r>
        <w:rPr>
          <w:rFonts w:ascii="Arial" w:hAnsi="Arial" w:cs="Arial"/>
          <w:b/>
          <w:color w:val="AC001B"/>
        </w:rPr>
        <w:t>IDENTIFY</w:t>
      </w:r>
      <w:r w:rsidRPr="003B1D83">
        <w:rPr>
          <w:rFonts w:ascii="Arial" w:hAnsi="Arial" w:cs="Arial"/>
          <w:b/>
          <w:color w:val="AC001B"/>
        </w:rPr>
        <w:t xml:space="preserve"> THE CONTRACT</w:t>
      </w:r>
    </w:p>
    <w:p w:rsidR="00CE1540" w:rsidRPr="006D2CE5" w:rsidRDefault="00CE1540" w:rsidP="00693055">
      <w:pPr>
        <w:spacing w:after="0" w:line="240" w:lineRule="auto"/>
        <w:rPr>
          <w:rFonts w:ascii="Arial" w:hAnsi="Arial" w:cs="Arial"/>
        </w:rPr>
      </w:pPr>
    </w:p>
    <w:p w:rsidR="00830745" w:rsidRPr="00442F62" w:rsidRDefault="007E4B15" w:rsidP="00442F62">
      <w:pPr>
        <w:pStyle w:val="ListParagraph"/>
        <w:numPr>
          <w:ilvl w:val="1"/>
          <w:numId w:val="2"/>
        </w:numPr>
        <w:spacing w:after="0" w:line="240" w:lineRule="auto"/>
        <w:ind w:left="720"/>
        <w:rPr>
          <w:rFonts w:ascii="Arial" w:hAnsi="Arial" w:cs="Arial"/>
        </w:rPr>
      </w:pPr>
      <w:r>
        <w:rPr>
          <w:rFonts w:ascii="Arial" w:hAnsi="Arial" w:cs="Arial"/>
        </w:rPr>
        <w:t>Does the C</w:t>
      </w:r>
      <w:r w:rsidR="00830745" w:rsidRPr="00442F62">
        <w:rPr>
          <w:rFonts w:ascii="Arial" w:hAnsi="Arial" w:cs="Arial"/>
        </w:rPr>
        <w:t>ompany have a contract?</w:t>
      </w:r>
      <w:r w:rsidR="00442F62">
        <w:rPr>
          <w:rFonts w:ascii="Arial" w:hAnsi="Arial" w:cs="Arial"/>
        </w:rPr>
        <w:t xml:space="preserve"> The contract has to meet the following criteria:</w:t>
      </w:r>
    </w:p>
    <w:p w:rsidR="00442F62" w:rsidRDefault="00830745" w:rsidP="00896C7F">
      <w:pPr>
        <w:pStyle w:val="ListParagraph"/>
        <w:numPr>
          <w:ilvl w:val="2"/>
          <w:numId w:val="2"/>
        </w:numPr>
        <w:spacing w:after="0" w:line="240" w:lineRule="auto"/>
        <w:ind w:left="1080"/>
        <w:rPr>
          <w:rFonts w:ascii="Arial" w:hAnsi="Arial" w:cs="Arial"/>
        </w:rPr>
      </w:pPr>
      <w:r w:rsidRPr="00442F62">
        <w:rPr>
          <w:rFonts w:ascii="Arial" w:hAnsi="Arial" w:cs="Arial"/>
        </w:rPr>
        <w:t xml:space="preserve">Approved by parties </w:t>
      </w:r>
    </w:p>
    <w:p w:rsidR="00830745" w:rsidRPr="00442F62" w:rsidRDefault="00830745" w:rsidP="00896C7F">
      <w:pPr>
        <w:pStyle w:val="ListParagraph"/>
        <w:numPr>
          <w:ilvl w:val="2"/>
          <w:numId w:val="2"/>
        </w:numPr>
        <w:spacing w:after="0" w:line="240" w:lineRule="auto"/>
        <w:ind w:left="1080"/>
        <w:rPr>
          <w:rFonts w:ascii="Arial" w:hAnsi="Arial" w:cs="Arial"/>
        </w:rPr>
      </w:pPr>
      <w:r w:rsidRPr="00442F62">
        <w:rPr>
          <w:rFonts w:ascii="Arial" w:hAnsi="Arial" w:cs="Arial"/>
        </w:rPr>
        <w:t>Each party’s rights/obligations can be identified</w:t>
      </w:r>
    </w:p>
    <w:p w:rsidR="00830745" w:rsidRDefault="00830745" w:rsidP="00896C7F">
      <w:pPr>
        <w:pStyle w:val="ListParagraph"/>
        <w:numPr>
          <w:ilvl w:val="2"/>
          <w:numId w:val="2"/>
        </w:numPr>
        <w:spacing w:after="0" w:line="240" w:lineRule="auto"/>
        <w:ind w:left="1080"/>
        <w:rPr>
          <w:rFonts w:ascii="Arial" w:hAnsi="Arial" w:cs="Arial"/>
        </w:rPr>
      </w:pPr>
      <w:r>
        <w:rPr>
          <w:rFonts w:ascii="Arial" w:hAnsi="Arial" w:cs="Arial"/>
        </w:rPr>
        <w:t>Payment terms are identified</w:t>
      </w:r>
    </w:p>
    <w:p w:rsidR="00830745" w:rsidRDefault="00830745" w:rsidP="00896C7F">
      <w:pPr>
        <w:pStyle w:val="ListParagraph"/>
        <w:numPr>
          <w:ilvl w:val="2"/>
          <w:numId w:val="2"/>
        </w:numPr>
        <w:spacing w:after="0" w:line="240" w:lineRule="auto"/>
        <w:ind w:left="1080"/>
        <w:rPr>
          <w:rFonts w:ascii="Arial" w:hAnsi="Arial" w:cs="Arial"/>
        </w:rPr>
      </w:pPr>
      <w:r>
        <w:rPr>
          <w:rFonts w:ascii="Arial" w:hAnsi="Arial" w:cs="Arial"/>
        </w:rPr>
        <w:t>Contract has commercial substance</w:t>
      </w:r>
      <w:r w:rsidR="00DC7B7A">
        <w:rPr>
          <w:rFonts w:ascii="Arial" w:hAnsi="Arial" w:cs="Arial"/>
        </w:rPr>
        <w:t xml:space="preserve"> (i.e., is likely to affect the entity’s cash flows)</w:t>
      </w:r>
    </w:p>
    <w:p w:rsidR="00D16165" w:rsidRDefault="00830745" w:rsidP="00896C7F">
      <w:pPr>
        <w:pStyle w:val="ListParagraph"/>
        <w:numPr>
          <w:ilvl w:val="2"/>
          <w:numId w:val="2"/>
        </w:numPr>
        <w:spacing w:after="0" w:line="240" w:lineRule="auto"/>
        <w:ind w:left="1080"/>
        <w:rPr>
          <w:rFonts w:ascii="Arial" w:hAnsi="Arial" w:cs="Arial"/>
        </w:rPr>
      </w:pPr>
      <w:r>
        <w:rPr>
          <w:rFonts w:ascii="Arial" w:hAnsi="Arial" w:cs="Arial"/>
        </w:rPr>
        <w:t>It is probable that the consideration will be collected from the customer</w:t>
      </w:r>
    </w:p>
    <w:p w:rsidR="00442F62" w:rsidRDefault="00442F62" w:rsidP="00442F62">
      <w:pPr>
        <w:spacing w:after="0" w:line="240" w:lineRule="auto"/>
        <w:rPr>
          <w:rFonts w:ascii="Arial" w:hAnsi="Arial" w:cs="Arial"/>
        </w:rPr>
      </w:pPr>
    </w:p>
    <w:p w:rsidR="00442F62" w:rsidRPr="00442F62" w:rsidRDefault="00442F62" w:rsidP="00442F62">
      <w:pPr>
        <w:spacing w:after="0" w:line="240" w:lineRule="auto"/>
        <w:ind w:left="720"/>
        <w:rPr>
          <w:rFonts w:ascii="Arial" w:hAnsi="Arial" w:cs="Arial"/>
          <w:color w:val="00527B"/>
        </w:rPr>
      </w:pPr>
      <w:r>
        <w:rPr>
          <w:rFonts w:ascii="Arial" w:hAnsi="Arial" w:cs="Arial"/>
          <w:color w:val="00527B"/>
        </w:rPr>
        <w:t>Practical considerations: Approval does not have to be in writing. I</w:t>
      </w:r>
      <w:r w:rsidR="005D19C2">
        <w:rPr>
          <w:rFonts w:ascii="Arial" w:hAnsi="Arial" w:cs="Arial"/>
          <w:color w:val="00527B"/>
        </w:rPr>
        <w:t>t</w:t>
      </w:r>
      <w:r>
        <w:rPr>
          <w:rFonts w:ascii="Arial" w:hAnsi="Arial" w:cs="Arial"/>
          <w:color w:val="00527B"/>
        </w:rPr>
        <w:t xml:space="preserve"> can be oral or in another form</w:t>
      </w:r>
      <w:r w:rsidR="005D19C2">
        <w:rPr>
          <w:rFonts w:ascii="Arial" w:hAnsi="Arial" w:cs="Arial"/>
          <w:color w:val="00527B"/>
        </w:rPr>
        <w:t>, or implied by an entity’s</w:t>
      </w:r>
      <w:r>
        <w:rPr>
          <w:rFonts w:ascii="Arial" w:hAnsi="Arial" w:cs="Arial"/>
          <w:color w:val="00527B"/>
        </w:rPr>
        <w:t xml:space="preserve"> customary business practice</w:t>
      </w:r>
      <w:r w:rsidR="005D19C2">
        <w:rPr>
          <w:rFonts w:ascii="Arial" w:hAnsi="Arial" w:cs="Arial"/>
          <w:color w:val="00527B"/>
        </w:rPr>
        <w:t>s</w:t>
      </w:r>
      <w:r>
        <w:rPr>
          <w:rFonts w:ascii="Arial" w:hAnsi="Arial" w:cs="Arial"/>
          <w:color w:val="00527B"/>
        </w:rPr>
        <w:t xml:space="preserve">. </w:t>
      </w:r>
      <w:r w:rsidR="00642EC9">
        <w:rPr>
          <w:rFonts w:ascii="Arial" w:hAnsi="Arial" w:cs="Arial"/>
          <w:color w:val="00527B"/>
        </w:rPr>
        <w:t>Probability of collecting consideration may factor in expected price concessions.</w:t>
      </w:r>
    </w:p>
    <w:p w:rsidR="00422187" w:rsidRPr="00442F62" w:rsidRDefault="00422187" w:rsidP="00442F62">
      <w:pPr>
        <w:spacing w:after="0" w:line="240" w:lineRule="auto"/>
        <w:rPr>
          <w:rFonts w:ascii="Arial" w:hAnsi="Arial" w:cs="Arial"/>
        </w:rPr>
      </w:pPr>
    </w:p>
    <w:p w:rsidR="00896C7F" w:rsidRDefault="00422187" w:rsidP="00442F62">
      <w:pPr>
        <w:pStyle w:val="ListParagraph"/>
        <w:numPr>
          <w:ilvl w:val="1"/>
          <w:numId w:val="2"/>
        </w:numPr>
        <w:spacing w:after="0" w:line="240" w:lineRule="auto"/>
        <w:ind w:left="720"/>
        <w:rPr>
          <w:rFonts w:ascii="Arial" w:hAnsi="Arial" w:cs="Arial"/>
        </w:rPr>
      </w:pPr>
      <w:r>
        <w:rPr>
          <w:rFonts w:ascii="Arial" w:hAnsi="Arial" w:cs="Arial"/>
        </w:rPr>
        <w:t>D</w:t>
      </w:r>
      <w:r w:rsidR="006D2CE5" w:rsidRPr="006D2CE5">
        <w:rPr>
          <w:rFonts w:ascii="Arial" w:hAnsi="Arial" w:cs="Arial"/>
        </w:rPr>
        <w:t>o</w:t>
      </w:r>
      <w:r w:rsidR="00830745">
        <w:rPr>
          <w:rFonts w:ascii="Arial" w:hAnsi="Arial" w:cs="Arial"/>
        </w:rPr>
        <w:t>es</w:t>
      </w:r>
      <w:r w:rsidR="006D2CE5" w:rsidRPr="006D2CE5">
        <w:rPr>
          <w:rFonts w:ascii="Arial" w:hAnsi="Arial" w:cs="Arial"/>
        </w:rPr>
        <w:t xml:space="preserve"> </w:t>
      </w:r>
      <w:r w:rsidR="00D774D8">
        <w:rPr>
          <w:rFonts w:ascii="Arial" w:hAnsi="Arial" w:cs="Arial"/>
        </w:rPr>
        <w:t>the Com</w:t>
      </w:r>
      <w:r w:rsidR="00830745">
        <w:rPr>
          <w:rFonts w:ascii="Arial" w:hAnsi="Arial" w:cs="Arial"/>
        </w:rPr>
        <w:t>p</w:t>
      </w:r>
      <w:r w:rsidR="00D774D8">
        <w:rPr>
          <w:rFonts w:ascii="Arial" w:hAnsi="Arial" w:cs="Arial"/>
        </w:rPr>
        <w:t>a</w:t>
      </w:r>
      <w:r w:rsidR="00830745">
        <w:rPr>
          <w:rFonts w:ascii="Arial" w:hAnsi="Arial" w:cs="Arial"/>
        </w:rPr>
        <w:t>ny</w:t>
      </w:r>
      <w:r w:rsidR="006D2CE5" w:rsidRPr="006D2CE5">
        <w:rPr>
          <w:rFonts w:ascii="Arial" w:hAnsi="Arial" w:cs="Arial"/>
        </w:rPr>
        <w:t xml:space="preserve"> have any contracts that were entered into at or near the same time with the same customer</w:t>
      </w:r>
      <w:r w:rsidR="00D774D8">
        <w:rPr>
          <w:rFonts w:ascii="Arial" w:hAnsi="Arial" w:cs="Arial"/>
        </w:rPr>
        <w:t xml:space="preserve"> and are the contracts interdependent</w:t>
      </w:r>
      <w:r w:rsidR="00896C7F">
        <w:rPr>
          <w:rFonts w:ascii="Arial" w:hAnsi="Arial" w:cs="Arial"/>
        </w:rPr>
        <w:t xml:space="preserve"> based on one of the following:</w:t>
      </w:r>
    </w:p>
    <w:p w:rsidR="00442F62" w:rsidRDefault="00896C7F" w:rsidP="00896C7F">
      <w:pPr>
        <w:pStyle w:val="ListParagraph"/>
        <w:numPr>
          <w:ilvl w:val="2"/>
          <w:numId w:val="2"/>
        </w:numPr>
        <w:spacing w:after="0" w:line="240" w:lineRule="auto"/>
        <w:ind w:left="1080"/>
        <w:rPr>
          <w:rFonts w:ascii="Arial" w:hAnsi="Arial" w:cs="Arial"/>
        </w:rPr>
      </w:pPr>
      <w:r>
        <w:rPr>
          <w:rFonts w:ascii="Arial" w:hAnsi="Arial" w:cs="Arial"/>
        </w:rPr>
        <w:t>The contracts are negotiated as a package with the same commercial objective</w:t>
      </w:r>
    </w:p>
    <w:p w:rsidR="00896C7F" w:rsidRDefault="00896C7F" w:rsidP="00896C7F">
      <w:pPr>
        <w:pStyle w:val="ListParagraph"/>
        <w:numPr>
          <w:ilvl w:val="2"/>
          <w:numId w:val="2"/>
        </w:numPr>
        <w:spacing w:after="0" w:line="240" w:lineRule="auto"/>
        <w:ind w:left="1080"/>
        <w:rPr>
          <w:rFonts w:ascii="Arial" w:hAnsi="Arial" w:cs="Arial"/>
        </w:rPr>
      </w:pPr>
      <w:r>
        <w:rPr>
          <w:rFonts w:ascii="Arial" w:hAnsi="Arial" w:cs="Arial"/>
        </w:rPr>
        <w:t>The amount of consideration paid under one contract depends on the performance under the other contract or the price of the other contract</w:t>
      </w:r>
    </w:p>
    <w:p w:rsidR="00896C7F" w:rsidRDefault="00896C7F" w:rsidP="00896C7F">
      <w:pPr>
        <w:pStyle w:val="ListParagraph"/>
        <w:numPr>
          <w:ilvl w:val="2"/>
          <w:numId w:val="2"/>
        </w:numPr>
        <w:spacing w:after="0" w:line="240" w:lineRule="auto"/>
        <w:ind w:left="1080"/>
        <w:rPr>
          <w:rFonts w:ascii="Arial" w:hAnsi="Arial" w:cs="Arial"/>
        </w:rPr>
      </w:pPr>
      <w:r>
        <w:rPr>
          <w:rFonts w:ascii="Arial" w:hAnsi="Arial" w:cs="Arial"/>
        </w:rPr>
        <w:t xml:space="preserve">The goods/services in the separate contracts are considered a single performance obligation </w:t>
      </w:r>
    </w:p>
    <w:p w:rsidR="00442F62" w:rsidRDefault="00442F62" w:rsidP="00442F62">
      <w:pPr>
        <w:pStyle w:val="ListParagraph"/>
        <w:spacing w:after="0" w:line="240" w:lineRule="auto"/>
        <w:rPr>
          <w:rFonts w:ascii="Arial" w:hAnsi="Arial" w:cs="Arial"/>
        </w:rPr>
      </w:pPr>
    </w:p>
    <w:p w:rsidR="006D2CE5" w:rsidRPr="00442F62" w:rsidRDefault="00442F62" w:rsidP="00442F62">
      <w:pPr>
        <w:pStyle w:val="ListParagraph"/>
        <w:spacing w:after="0" w:line="240" w:lineRule="auto"/>
        <w:rPr>
          <w:rFonts w:ascii="Arial" w:hAnsi="Arial" w:cs="Arial"/>
          <w:color w:val="00527B"/>
        </w:rPr>
      </w:pPr>
      <w:r w:rsidRPr="00442F62">
        <w:rPr>
          <w:rFonts w:ascii="Arial" w:hAnsi="Arial" w:cs="Arial"/>
          <w:color w:val="00527B"/>
        </w:rPr>
        <w:t xml:space="preserve">Practical considerations: </w:t>
      </w:r>
      <w:r w:rsidR="006D2CE5" w:rsidRPr="00442F62">
        <w:rPr>
          <w:rFonts w:ascii="Arial" w:hAnsi="Arial" w:cs="Arial"/>
          <w:color w:val="00527B"/>
        </w:rPr>
        <w:t xml:space="preserve">If </w:t>
      </w:r>
      <w:r w:rsidR="00D34F87">
        <w:rPr>
          <w:rFonts w:ascii="Arial" w:hAnsi="Arial" w:cs="Arial"/>
          <w:color w:val="00527B"/>
        </w:rPr>
        <w:t>multiple</w:t>
      </w:r>
      <w:r w:rsidR="00D34F87" w:rsidRPr="00442F62">
        <w:rPr>
          <w:rFonts w:ascii="Arial" w:hAnsi="Arial" w:cs="Arial"/>
          <w:color w:val="00527B"/>
        </w:rPr>
        <w:t xml:space="preserve"> </w:t>
      </w:r>
      <w:r w:rsidR="006D2CE5" w:rsidRPr="00442F62">
        <w:rPr>
          <w:rFonts w:ascii="Arial" w:hAnsi="Arial" w:cs="Arial"/>
          <w:color w:val="00527B"/>
        </w:rPr>
        <w:t xml:space="preserve">contracts </w:t>
      </w:r>
      <w:r w:rsidR="00D34F87">
        <w:rPr>
          <w:rFonts w:ascii="Arial" w:hAnsi="Arial" w:cs="Arial"/>
          <w:color w:val="00527B"/>
        </w:rPr>
        <w:t xml:space="preserve">meet these criteria, e.g., they </w:t>
      </w:r>
      <w:r w:rsidR="006D2CE5" w:rsidRPr="00442F62">
        <w:rPr>
          <w:rFonts w:ascii="Arial" w:hAnsi="Arial" w:cs="Arial"/>
          <w:color w:val="00527B"/>
        </w:rPr>
        <w:t>are for the design and building of a single capital asset and they would be a single performance obligation had they been in a single contract, these contr</w:t>
      </w:r>
      <w:r w:rsidRPr="00442F62">
        <w:rPr>
          <w:rFonts w:ascii="Arial" w:hAnsi="Arial" w:cs="Arial"/>
          <w:color w:val="00527B"/>
        </w:rPr>
        <w:t>acts likely should be combined.</w:t>
      </w:r>
    </w:p>
    <w:p w:rsidR="00442F62" w:rsidRDefault="00442F62" w:rsidP="00442F62">
      <w:pPr>
        <w:pStyle w:val="ListParagraph"/>
        <w:spacing w:after="0" w:line="240" w:lineRule="auto"/>
        <w:rPr>
          <w:rFonts w:ascii="Arial" w:hAnsi="Arial" w:cs="Arial"/>
        </w:rPr>
      </w:pPr>
    </w:p>
    <w:p w:rsidR="001853CE" w:rsidRDefault="001853CE" w:rsidP="00896C7F">
      <w:pPr>
        <w:pStyle w:val="ListParagraph"/>
        <w:numPr>
          <w:ilvl w:val="1"/>
          <w:numId w:val="2"/>
        </w:numPr>
        <w:spacing w:after="0" w:line="240" w:lineRule="auto"/>
        <w:ind w:left="720"/>
        <w:rPr>
          <w:rFonts w:ascii="Arial" w:hAnsi="Arial" w:cs="Arial"/>
        </w:rPr>
      </w:pPr>
      <w:r>
        <w:rPr>
          <w:rFonts w:ascii="Arial" w:hAnsi="Arial" w:cs="Arial"/>
        </w:rPr>
        <w:t>Does the contract have</w:t>
      </w:r>
      <w:r w:rsidR="00F23648">
        <w:rPr>
          <w:rFonts w:ascii="Arial" w:hAnsi="Arial" w:cs="Arial"/>
        </w:rPr>
        <w:t xml:space="preserve"> a</w:t>
      </w:r>
      <w:r>
        <w:rPr>
          <w:rFonts w:ascii="Arial" w:hAnsi="Arial" w:cs="Arial"/>
        </w:rPr>
        <w:t xml:space="preserve"> termination for convenience clause</w:t>
      </w:r>
      <w:r w:rsidR="00F23648">
        <w:rPr>
          <w:rFonts w:ascii="Arial" w:hAnsi="Arial" w:cs="Arial"/>
        </w:rPr>
        <w:t xml:space="preserve"> or other option to cancel</w:t>
      </w:r>
      <w:r>
        <w:rPr>
          <w:rFonts w:ascii="Arial" w:hAnsi="Arial" w:cs="Arial"/>
        </w:rPr>
        <w:t xml:space="preserve">? </w:t>
      </w:r>
    </w:p>
    <w:p w:rsidR="00896C7F" w:rsidRDefault="00896C7F" w:rsidP="00896C7F">
      <w:pPr>
        <w:spacing w:after="0" w:line="240" w:lineRule="auto"/>
        <w:ind w:left="360"/>
        <w:rPr>
          <w:rFonts w:ascii="Arial" w:hAnsi="Arial" w:cs="Arial"/>
        </w:rPr>
      </w:pPr>
    </w:p>
    <w:p w:rsidR="00896C7F" w:rsidRPr="00896C7F" w:rsidRDefault="00896C7F" w:rsidP="00896C7F">
      <w:pPr>
        <w:spacing w:after="0" w:line="240" w:lineRule="auto"/>
        <w:ind w:left="720"/>
        <w:rPr>
          <w:rFonts w:ascii="Arial" w:hAnsi="Arial" w:cs="Arial"/>
          <w:color w:val="00527B"/>
        </w:rPr>
      </w:pPr>
      <w:r>
        <w:rPr>
          <w:rFonts w:ascii="Arial" w:hAnsi="Arial" w:cs="Arial"/>
          <w:color w:val="00527B"/>
        </w:rPr>
        <w:t xml:space="preserve">Practical considerations: If </w:t>
      </w:r>
      <w:r w:rsidR="004A255B">
        <w:rPr>
          <w:rFonts w:ascii="Arial" w:hAnsi="Arial" w:cs="Arial"/>
          <w:color w:val="00527B"/>
        </w:rPr>
        <w:t xml:space="preserve">the </w:t>
      </w:r>
      <w:r>
        <w:rPr>
          <w:rFonts w:ascii="Arial" w:hAnsi="Arial" w:cs="Arial"/>
          <w:color w:val="00527B"/>
        </w:rPr>
        <w:t xml:space="preserve">termination penalty is not substantive, this may indicate the contract term is less than the stated contractual period. </w:t>
      </w:r>
      <w:r w:rsidR="00FE260D">
        <w:rPr>
          <w:rFonts w:ascii="Arial" w:hAnsi="Arial" w:cs="Arial"/>
          <w:color w:val="00527B"/>
        </w:rPr>
        <w:t>The penalty is substantive i</w:t>
      </w:r>
      <w:r>
        <w:rPr>
          <w:rFonts w:ascii="Arial" w:hAnsi="Arial" w:cs="Arial"/>
          <w:color w:val="00527B"/>
        </w:rPr>
        <w:t xml:space="preserve">f wind-down costs would be significant or </w:t>
      </w:r>
      <w:r w:rsidR="00FE260D">
        <w:rPr>
          <w:rFonts w:ascii="Arial" w:hAnsi="Arial" w:cs="Arial"/>
          <w:color w:val="00527B"/>
        </w:rPr>
        <w:t>the customer has no use from the p</w:t>
      </w:r>
      <w:r>
        <w:rPr>
          <w:rFonts w:ascii="Arial" w:hAnsi="Arial" w:cs="Arial"/>
          <w:color w:val="00527B"/>
        </w:rPr>
        <w:t>artially completed faci</w:t>
      </w:r>
      <w:r w:rsidR="00FE260D">
        <w:rPr>
          <w:rFonts w:ascii="Arial" w:hAnsi="Arial" w:cs="Arial"/>
          <w:color w:val="00527B"/>
        </w:rPr>
        <w:t>lity.</w:t>
      </w:r>
      <w:r>
        <w:rPr>
          <w:rFonts w:ascii="Arial" w:hAnsi="Arial" w:cs="Arial"/>
          <w:color w:val="00527B"/>
        </w:rPr>
        <w:t xml:space="preserve"> </w:t>
      </w:r>
      <w:r w:rsidR="004A03BB">
        <w:rPr>
          <w:rFonts w:ascii="Arial" w:hAnsi="Arial" w:cs="Arial"/>
          <w:color w:val="00527B"/>
        </w:rPr>
        <w:t>An option to cancel could also affect the conclusion as to whether control has been transferred (see step 5 below).</w:t>
      </w:r>
    </w:p>
    <w:p w:rsidR="00896C7F" w:rsidRPr="00896C7F" w:rsidRDefault="00896C7F" w:rsidP="00896C7F">
      <w:pPr>
        <w:spacing w:after="0" w:line="240" w:lineRule="auto"/>
        <w:ind w:left="360"/>
        <w:rPr>
          <w:rFonts w:ascii="Arial" w:hAnsi="Arial" w:cs="Arial"/>
        </w:rPr>
      </w:pPr>
    </w:p>
    <w:p w:rsidR="008133F0" w:rsidRPr="001D0B08" w:rsidRDefault="0059197E" w:rsidP="00476291">
      <w:pPr>
        <w:pStyle w:val="ListParagraph"/>
        <w:numPr>
          <w:ilvl w:val="1"/>
          <w:numId w:val="2"/>
        </w:numPr>
        <w:spacing w:after="0" w:line="240" w:lineRule="auto"/>
        <w:ind w:left="720"/>
        <w:rPr>
          <w:rFonts w:ascii="Arial" w:hAnsi="Arial" w:cs="Arial"/>
        </w:rPr>
      </w:pPr>
      <w:r>
        <w:rPr>
          <w:rFonts w:ascii="Arial" w:hAnsi="Arial" w:cs="Arial"/>
        </w:rPr>
        <w:t>Are there any changes to the scope or price of the contract?</w:t>
      </w:r>
      <w:r w:rsidR="00FE260D">
        <w:rPr>
          <w:rFonts w:ascii="Arial" w:hAnsi="Arial" w:cs="Arial"/>
        </w:rPr>
        <w:t xml:space="preserve"> If so</w:t>
      </w:r>
      <w:r w:rsidR="008133F0">
        <w:rPr>
          <w:rFonts w:ascii="Arial" w:hAnsi="Arial" w:cs="Arial"/>
        </w:rPr>
        <w:t>:</w:t>
      </w:r>
    </w:p>
    <w:p w:rsidR="008133F0" w:rsidRDefault="00FE260D" w:rsidP="001D0B08">
      <w:pPr>
        <w:pStyle w:val="ListParagraph"/>
        <w:numPr>
          <w:ilvl w:val="2"/>
          <w:numId w:val="2"/>
        </w:numPr>
        <w:spacing w:after="0" w:line="240" w:lineRule="auto"/>
        <w:rPr>
          <w:rFonts w:ascii="Arial" w:hAnsi="Arial" w:cs="Arial"/>
        </w:rPr>
      </w:pPr>
      <w:r>
        <w:rPr>
          <w:rFonts w:ascii="Arial" w:hAnsi="Arial" w:cs="Arial"/>
        </w:rPr>
        <w:t>a</w:t>
      </w:r>
      <w:r w:rsidR="0059197E" w:rsidRPr="00FE260D">
        <w:rPr>
          <w:rFonts w:ascii="Arial" w:hAnsi="Arial" w:cs="Arial"/>
        </w:rPr>
        <w:t>re additional promised goods/services distinct and</w:t>
      </w:r>
    </w:p>
    <w:p w:rsidR="00FE260D" w:rsidRDefault="0059197E" w:rsidP="001D0B08">
      <w:pPr>
        <w:pStyle w:val="ListParagraph"/>
        <w:numPr>
          <w:ilvl w:val="2"/>
          <w:numId w:val="2"/>
        </w:numPr>
        <w:spacing w:after="0" w:line="240" w:lineRule="auto"/>
        <w:rPr>
          <w:rFonts w:ascii="Arial" w:hAnsi="Arial" w:cs="Arial"/>
        </w:rPr>
      </w:pPr>
      <w:r w:rsidRPr="00FE260D">
        <w:rPr>
          <w:rFonts w:ascii="Arial" w:hAnsi="Arial" w:cs="Arial"/>
        </w:rPr>
        <w:t xml:space="preserve">does the increase in price reflect standalone selling prices of additional goods/services? </w:t>
      </w:r>
    </w:p>
    <w:p w:rsidR="00FE260D" w:rsidRDefault="00FE260D" w:rsidP="00FE260D">
      <w:pPr>
        <w:pStyle w:val="ListParagraph"/>
        <w:spacing w:after="0" w:line="240" w:lineRule="auto"/>
        <w:rPr>
          <w:rFonts w:ascii="Arial" w:hAnsi="Arial" w:cs="Arial"/>
        </w:rPr>
      </w:pPr>
    </w:p>
    <w:p w:rsidR="0059197E" w:rsidRPr="00FE260D" w:rsidRDefault="00FE260D" w:rsidP="00FE260D">
      <w:pPr>
        <w:pStyle w:val="ListParagraph"/>
        <w:spacing w:after="0" w:line="240" w:lineRule="auto"/>
        <w:rPr>
          <w:rFonts w:ascii="Arial" w:hAnsi="Arial" w:cs="Arial"/>
          <w:color w:val="00527B"/>
        </w:rPr>
      </w:pPr>
      <w:r w:rsidRPr="00FE260D">
        <w:rPr>
          <w:rFonts w:ascii="Arial" w:hAnsi="Arial" w:cs="Arial"/>
          <w:color w:val="00527B"/>
        </w:rPr>
        <w:t xml:space="preserve">Practical considerations: </w:t>
      </w:r>
      <w:r w:rsidR="0059197E" w:rsidRPr="00FE260D">
        <w:rPr>
          <w:rFonts w:ascii="Arial" w:hAnsi="Arial" w:cs="Arial"/>
          <w:color w:val="00527B"/>
        </w:rPr>
        <w:t xml:space="preserve">If both conditions are met, changes should be accounted for as </w:t>
      </w:r>
      <w:r w:rsidR="008133F0">
        <w:rPr>
          <w:rFonts w:ascii="Arial" w:hAnsi="Arial" w:cs="Arial"/>
          <w:color w:val="00527B"/>
        </w:rPr>
        <w:t xml:space="preserve">a </w:t>
      </w:r>
      <w:r w:rsidR="0059197E" w:rsidRPr="00FE260D">
        <w:rPr>
          <w:rFonts w:ascii="Arial" w:hAnsi="Arial" w:cs="Arial"/>
          <w:color w:val="00527B"/>
        </w:rPr>
        <w:t>separate contract</w:t>
      </w:r>
      <w:r w:rsidR="00EA3419">
        <w:rPr>
          <w:rFonts w:ascii="Arial" w:hAnsi="Arial" w:cs="Arial"/>
          <w:color w:val="00527B"/>
        </w:rPr>
        <w:t>,</w:t>
      </w:r>
      <w:r w:rsidR="0059197E" w:rsidRPr="00FE260D">
        <w:rPr>
          <w:rFonts w:ascii="Arial" w:hAnsi="Arial" w:cs="Arial"/>
          <w:color w:val="00527B"/>
        </w:rPr>
        <w:t xml:space="preserve"> and </w:t>
      </w:r>
      <w:r w:rsidR="00DE0E49">
        <w:rPr>
          <w:rFonts w:ascii="Arial" w:hAnsi="Arial" w:cs="Arial"/>
          <w:color w:val="00527B"/>
        </w:rPr>
        <w:t xml:space="preserve">the </w:t>
      </w:r>
      <w:r w:rsidR="0059197E" w:rsidRPr="00FE260D">
        <w:rPr>
          <w:rFonts w:ascii="Arial" w:hAnsi="Arial" w:cs="Arial"/>
          <w:color w:val="00527B"/>
        </w:rPr>
        <w:t xml:space="preserve">prospective method should be applied. </w:t>
      </w:r>
      <w:r w:rsidR="008133F0">
        <w:rPr>
          <w:rFonts w:ascii="Arial" w:hAnsi="Arial" w:cs="Arial"/>
          <w:color w:val="00527B"/>
        </w:rPr>
        <w:t xml:space="preserve">If the first condition is met but not the second, the contract should be </w:t>
      </w:r>
      <w:r w:rsidR="00EA3419">
        <w:rPr>
          <w:rFonts w:ascii="Arial" w:hAnsi="Arial" w:cs="Arial"/>
          <w:color w:val="00527B"/>
        </w:rPr>
        <w:t>accounted for as a new contract that replaces the original contract,</w:t>
      </w:r>
      <w:r w:rsidR="00EA3419" w:rsidRPr="00EA3419">
        <w:t xml:space="preserve"> </w:t>
      </w:r>
      <w:r w:rsidR="00EA3419" w:rsidRPr="00EA3419">
        <w:rPr>
          <w:rFonts w:ascii="Arial" w:hAnsi="Arial" w:cs="Arial"/>
          <w:color w:val="00527B"/>
        </w:rPr>
        <w:t xml:space="preserve">and the prospective method should be applied. </w:t>
      </w:r>
      <w:r w:rsidR="00DE0E49">
        <w:rPr>
          <w:rFonts w:ascii="Arial" w:hAnsi="Arial" w:cs="Arial"/>
          <w:color w:val="00527B"/>
        </w:rPr>
        <w:t xml:space="preserve">Otherwise, </w:t>
      </w:r>
      <w:r w:rsidR="00DE0E49">
        <w:rPr>
          <w:rFonts w:ascii="Arial" w:hAnsi="Arial" w:cs="Arial"/>
          <w:color w:val="00527B"/>
        </w:rPr>
        <w:lastRenderedPageBreak/>
        <w:t>the</w:t>
      </w:r>
      <w:r w:rsidR="0059197E" w:rsidRPr="00FE260D">
        <w:rPr>
          <w:rFonts w:ascii="Arial" w:hAnsi="Arial" w:cs="Arial"/>
          <w:color w:val="00527B"/>
        </w:rPr>
        <w:t xml:space="preserve"> modified contract is </w:t>
      </w:r>
      <w:r w:rsidR="00DE0E49">
        <w:rPr>
          <w:rFonts w:ascii="Arial" w:hAnsi="Arial" w:cs="Arial"/>
          <w:color w:val="00527B"/>
        </w:rPr>
        <w:t>considered a</w:t>
      </w:r>
      <w:r w:rsidR="00DE0E49" w:rsidRPr="00FE260D">
        <w:rPr>
          <w:rFonts w:ascii="Arial" w:hAnsi="Arial" w:cs="Arial"/>
          <w:color w:val="00527B"/>
        </w:rPr>
        <w:t xml:space="preserve"> </w:t>
      </w:r>
      <w:r w:rsidR="0059197E" w:rsidRPr="00FE260D">
        <w:rPr>
          <w:rFonts w:ascii="Arial" w:hAnsi="Arial" w:cs="Arial"/>
          <w:color w:val="00527B"/>
        </w:rPr>
        <w:t xml:space="preserve">continuation of the original contract, </w:t>
      </w:r>
      <w:r w:rsidR="00DE0E49">
        <w:rPr>
          <w:rFonts w:ascii="Arial" w:hAnsi="Arial" w:cs="Arial"/>
          <w:color w:val="00527B"/>
        </w:rPr>
        <w:t xml:space="preserve">and </w:t>
      </w:r>
      <w:r w:rsidR="0059197E" w:rsidRPr="00FE260D">
        <w:rPr>
          <w:rFonts w:ascii="Arial" w:hAnsi="Arial" w:cs="Arial"/>
          <w:color w:val="00527B"/>
        </w:rPr>
        <w:t xml:space="preserve">cumulative catch-up method should be applied.   </w:t>
      </w:r>
    </w:p>
    <w:p w:rsidR="00FE260D" w:rsidRDefault="00FE260D">
      <w:pPr>
        <w:rPr>
          <w:rFonts w:ascii="Arial" w:hAnsi="Arial" w:cs="Arial"/>
        </w:rPr>
      </w:pPr>
      <w:r>
        <w:rPr>
          <w:rFonts w:ascii="Arial" w:hAnsi="Arial" w:cs="Arial"/>
        </w:rPr>
        <w:br w:type="page"/>
      </w:r>
    </w:p>
    <w:p w:rsidR="00FE260D" w:rsidRPr="00FE260D" w:rsidRDefault="003B1D83" w:rsidP="00FE260D">
      <w:pPr>
        <w:spacing w:after="0" w:line="240" w:lineRule="auto"/>
        <w:rPr>
          <w:rFonts w:ascii="Arial" w:hAnsi="Arial" w:cs="Arial"/>
          <w:b/>
          <w:color w:val="AC001B"/>
        </w:rPr>
      </w:pPr>
      <w:r>
        <w:rPr>
          <w:rFonts w:ascii="Arial" w:hAnsi="Arial" w:cs="Arial"/>
          <w:b/>
          <w:color w:val="AC001B"/>
        </w:rPr>
        <w:lastRenderedPageBreak/>
        <w:t>STEP 2 - IDENTIFY</w:t>
      </w:r>
      <w:r w:rsidR="00FE260D" w:rsidRPr="00FE260D">
        <w:rPr>
          <w:rFonts w:ascii="Arial" w:hAnsi="Arial" w:cs="Arial"/>
          <w:b/>
          <w:color w:val="AC001B"/>
        </w:rPr>
        <w:t xml:space="preserve"> PERFORMANCE OBLIGATIONS</w:t>
      </w:r>
    </w:p>
    <w:p w:rsidR="007E4E34" w:rsidRPr="007E4E34" w:rsidRDefault="007E4E34" w:rsidP="007E4E34">
      <w:pPr>
        <w:spacing w:after="0" w:line="240" w:lineRule="auto"/>
        <w:rPr>
          <w:rFonts w:ascii="Arial" w:hAnsi="Arial" w:cs="Arial"/>
        </w:rPr>
      </w:pPr>
    </w:p>
    <w:p w:rsidR="006D2CE5" w:rsidRPr="007E4E34" w:rsidRDefault="00422187" w:rsidP="007E4E34">
      <w:pPr>
        <w:pStyle w:val="ListParagraph"/>
        <w:numPr>
          <w:ilvl w:val="0"/>
          <w:numId w:val="2"/>
        </w:numPr>
        <w:spacing w:after="0" w:line="240" w:lineRule="auto"/>
        <w:rPr>
          <w:rFonts w:ascii="Arial" w:hAnsi="Arial" w:cs="Arial"/>
        </w:rPr>
      </w:pPr>
      <w:r w:rsidRPr="007E4E34">
        <w:rPr>
          <w:rFonts w:ascii="Arial" w:hAnsi="Arial" w:cs="Arial"/>
        </w:rPr>
        <w:t>D</w:t>
      </w:r>
      <w:r w:rsidR="007C0331" w:rsidRPr="007E4E34">
        <w:rPr>
          <w:rFonts w:ascii="Arial" w:hAnsi="Arial" w:cs="Arial"/>
        </w:rPr>
        <w:t xml:space="preserve">oes the contract have promises that </w:t>
      </w:r>
      <w:r w:rsidR="007E4E34">
        <w:rPr>
          <w:rFonts w:ascii="Arial" w:hAnsi="Arial" w:cs="Arial"/>
        </w:rPr>
        <w:t>are capable of being distinct?</w:t>
      </w:r>
      <w:r w:rsidR="00476291">
        <w:rPr>
          <w:rFonts w:ascii="Arial" w:hAnsi="Arial" w:cs="Arial"/>
        </w:rPr>
        <w:t xml:space="preserve"> In other words, can the customer benefit from a particular promised good or service, either alone or together with other resources readily available to the customer?</w:t>
      </w:r>
      <w:r w:rsidR="007E4E34">
        <w:rPr>
          <w:rFonts w:ascii="Arial" w:hAnsi="Arial" w:cs="Arial"/>
        </w:rPr>
        <w:t>Items to be considered:</w:t>
      </w:r>
    </w:p>
    <w:p w:rsidR="004C3A16" w:rsidRDefault="004C3A16" w:rsidP="007E4E34">
      <w:pPr>
        <w:pStyle w:val="ListParagraph"/>
        <w:numPr>
          <w:ilvl w:val="1"/>
          <w:numId w:val="7"/>
        </w:numPr>
        <w:spacing w:after="0" w:line="240" w:lineRule="auto"/>
        <w:ind w:left="1080" w:hanging="180"/>
        <w:rPr>
          <w:rFonts w:ascii="Arial" w:hAnsi="Arial" w:cs="Arial"/>
        </w:rPr>
      </w:pPr>
      <w:r>
        <w:rPr>
          <w:rFonts w:ascii="Arial" w:hAnsi="Arial" w:cs="Arial"/>
        </w:rPr>
        <w:t>Are distinct goods/services individual outputs or are they inputs to a combined output?</w:t>
      </w:r>
    </w:p>
    <w:p w:rsidR="004C3A16" w:rsidRDefault="004C3A16" w:rsidP="007E4E34">
      <w:pPr>
        <w:pStyle w:val="ListParagraph"/>
        <w:numPr>
          <w:ilvl w:val="1"/>
          <w:numId w:val="7"/>
        </w:numPr>
        <w:spacing w:after="0" w:line="240" w:lineRule="auto"/>
        <w:ind w:left="1080" w:hanging="180"/>
        <w:rPr>
          <w:rFonts w:ascii="Arial" w:hAnsi="Arial" w:cs="Arial"/>
        </w:rPr>
      </w:pPr>
      <w:r>
        <w:rPr>
          <w:rFonts w:ascii="Arial" w:hAnsi="Arial" w:cs="Arial"/>
        </w:rPr>
        <w:t>Is one promised good/service in a contract highly dependent upon, or highly interrelated with, other promised goods/services?</w:t>
      </w:r>
    </w:p>
    <w:p w:rsidR="00422187" w:rsidRDefault="00422187" w:rsidP="007E4E34">
      <w:pPr>
        <w:pStyle w:val="ListParagraph"/>
        <w:numPr>
          <w:ilvl w:val="1"/>
          <w:numId w:val="7"/>
        </w:numPr>
        <w:spacing w:after="0" w:line="240" w:lineRule="auto"/>
        <w:ind w:left="1080" w:hanging="180"/>
        <w:rPr>
          <w:rFonts w:ascii="Arial" w:hAnsi="Arial" w:cs="Arial"/>
        </w:rPr>
      </w:pPr>
      <w:r>
        <w:rPr>
          <w:rFonts w:ascii="Arial" w:hAnsi="Arial" w:cs="Arial"/>
        </w:rPr>
        <w:t xml:space="preserve">Does the Company provide </w:t>
      </w:r>
      <w:r w:rsidR="00F23E00">
        <w:rPr>
          <w:rFonts w:ascii="Arial" w:hAnsi="Arial" w:cs="Arial"/>
        </w:rPr>
        <w:t xml:space="preserve">a </w:t>
      </w:r>
      <w:r>
        <w:rPr>
          <w:rFonts w:ascii="Arial" w:hAnsi="Arial" w:cs="Arial"/>
        </w:rPr>
        <w:t>significant service of integrating two or more goods/services (design and construction services)?</w:t>
      </w:r>
    </w:p>
    <w:p w:rsidR="00540D0C" w:rsidRDefault="00540D0C" w:rsidP="007E4E34">
      <w:pPr>
        <w:pStyle w:val="ListParagraph"/>
        <w:numPr>
          <w:ilvl w:val="1"/>
          <w:numId w:val="7"/>
        </w:numPr>
        <w:spacing w:after="0" w:line="240" w:lineRule="auto"/>
        <w:ind w:left="1080" w:hanging="180"/>
        <w:rPr>
          <w:rFonts w:ascii="Arial" w:hAnsi="Arial" w:cs="Arial"/>
        </w:rPr>
      </w:pPr>
      <w:r>
        <w:rPr>
          <w:rFonts w:ascii="Arial" w:hAnsi="Arial" w:cs="Arial"/>
        </w:rPr>
        <w:t xml:space="preserve">Does the contract include </w:t>
      </w:r>
      <w:r w:rsidR="00414B64">
        <w:rPr>
          <w:rFonts w:ascii="Arial" w:hAnsi="Arial" w:cs="Arial"/>
        </w:rPr>
        <w:t xml:space="preserve">a </w:t>
      </w:r>
      <w:r>
        <w:rPr>
          <w:rFonts w:ascii="Arial" w:hAnsi="Arial" w:cs="Arial"/>
        </w:rPr>
        <w:t>series of distinct good</w:t>
      </w:r>
      <w:r w:rsidR="00414B64">
        <w:rPr>
          <w:rFonts w:ascii="Arial" w:hAnsi="Arial" w:cs="Arial"/>
        </w:rPr>
        <w:t>s</w:t>
      </w:r>
      <w:r>
        <w:rPr>
          <w:rFonts w:ascii="Arial" w:hAnsi="Arial" w:cs="Arial"/>
        </w:rPr>
        <w:t xml:space="preserve">/services that are substantially the same? </w:t>
      </w:r>
    </w:p>
    <w:p w:rsidR="000271CC" w:rsidRDefault="000271CC" w:rsidP="007E4E34">
      <w:pPr>
        <w:pStyle w:val="ListParagraph"/>
        <w:numPr>
          <w:ilvl w:val="1"/>
          <w:numId w:val="7"/>
        </w:numPr>
        <w:spacing w:after="0" w:line="240" w:lineRule="auto"/>
        <w:ind w:left="1080" w:hanging="180"/>
        <w:rPr>
          <w:rFonts w:ascii="Arial" w:hAnsi="Arial" w:cs="Arial"/>
        </w:rPr>
      </w:pPr>
      <w:r>
        <w:rPr>
          <w:rFonts w:ascii="Arial" w:hAnsi="Arial" w:cs="Arial"/>
        </w:rPr>
        <w:t>Is a particular promised good or service distinct in the context of the contract, i.e., is the promise to provide the individual items or a combined item?</w:t>
      </w:r>
    </w:p>
    <w:p w:rsidR="007E4E34" w:rsidRPr="007E4E34" w:rsidRDefault="007E4E34" w:rsidP="007E4E34">
      <w:pPr>
        <w:spacing w:after="0" w:line="240" w:lineRule="auto"/>
        <w:rPr>
          <w:rFonts w:ascii="Arial" w:hAnsi="Arial" w:cs="Arial"/>
        </w:rPr>
      </w:pPr>
    </w:p>
    <w:p w:rsidR="00D32535" w:rsidRPr="007E4E34" w:rsidRDefault="00D32535" w:rsidP="007E4E34">
      <w:pPr>
        <w:pStyle w:val="ListParagraph"/>
        <w:numPr>
          <w:ilvl w:val="0"/>
          <w:numId w:val="5"/>
        </w:numPr>
        <w:spacing w:after="0" w:line="240" w:lineRule="auto"/>
        <w:rPr>
          <w:rFonts w:ascii="Arial" w:hAnsi="Arial" w:cs="Arial"/>
        </w:rPr>
      </w:pPr>
      <w:r w:rsidRPr="007E4E34">
        <w:rPr>
          <w:rFonts w:ascii="Arial" w:hAnsi="Arial" w:cs="Arial"/>
        </w:rPr>
        <w:t xml:space="preserve">Does the contract include warranty provisions? </w:t>
      </w:r>
      <w:r w:rsidR="007E4E34">
        <w:rPr>
          <w:rFonts w:ascii="Arial" w:hAnsi="Arial" w:cs="Arial"/>
        </w:rPr>
        <w:t>If so, is</w:t>
      </w:r>
      <w:r w:rsidR="000862DE" w:rsidRPr="007E4E34">
        <w:rPr>
          <w:rFonts w:ascii="Arial" w:hAnsi="Arial" w:cs="Arial"/>
        </w:rPr>
        <w:t xml:space="preserve"> the warranty </w:t>
      </w:r>
      <w:r w:rsidR="007E4E34">
        <w:rPr>
          <w:rFonts w:ascii="Arial" w:hAnsi="Arial" w:cs="Arial"/>
        </w:rPr>
        <w:t>an additional performance obligation</w:t>
      </w:r>
      <w:r w:rsidR="000862DE" w:rsidRPr="007E4E34">
        <w:rPr>
          <w:rFonts w:ascii="Arial" w:hAnsi="Arial" w:cs="Arial"/>
        </w:rPr>
        <w:t>? Items to consider:</w:t>
      </w:r>
    </w:p>
    <w:p w:rsidR="000862DE" w:rsidRDefault="000862DE" w:rsidP="007E4E34">
      <w:pPr>
        <w:pStyle w:val="ListParagraph"/>
        <w:numPr>
          <w:ilvl w:val="2"/>
          <w:numId w:val="5"/>
        </w:numPr>
        <w:spacing w:after="0" w:line="240" w:lineRule="auto"/>
        <w:ind w:left="1080"/>
        <w:rPr>
          <w:rFonts w:ascii="Arial" w:hAnsi="Arial" w:cs="Arial"/>
        </w:rPr>
      </w:pPr>
      <w:r>
        <w:rPr>
          <w:rFonts w:ascii="Arial" w:hAnsi="Arial" w:cs="Arial"/>
        </w:rPr>
        <w:t>Is warranty required by law?</w:t>
      </w:r>
    </w:p>
    <w:p w:rsidR="000862DE" w:rsidRDefault="000862DE" w:rsidP="007E4E34">
      <w:pPr>
        <w:pStyle w:val="ListParagraph"/>
        <w:numPr>
          <w:ilvl w:val="2"/>
          <w:numId w:val="5"/>
        </w:numPr>
        <w:spacing w:after="0" w:line="240" w:lineRule="auto"/>
        <w:ind w:left="1080"/>
        <w:rPr>
          <w:rFonts w:ascii="Arial" w:hAnsi="Arial" w:cs="Arial"/>
        </w:rPr>
      </w:pPr>
      <w:r>
        <w:rPr>
          <w:rFonts w:ascii="Arial" w:hAnsi="Arial" w:cs="Arial"/>
        </w:rPr>
        <w:t>What is the length of the warranty coverage period as compared to the typical warranty period for that type of service?</w:t>
      </w:r>
    </w:p>
    <w:p w:rsidR="000862DE" w:rsidRDefault="000862DE" w:rsidP="007E4E34">
      <w:pPr>
        <w:pStyle w:val="ListParagraph"/>
        <w:numPr>
          <w:ilvl w:val="2"/>
          <w:numId w:val="5"/>
        </w:numPr>
        <w:spacing w:after="0" w:line="240" w:lineRule="auto"/>
        <w:ind w:left="1080"/>
        <w:rPr>
          <w:rFonts w:ascii="Arial" w:hAnsi="Arial" w:cs="Arial"/>
        </w:rPr>
      </w:pPr>
      <w:r>
        <w:rPr>
          <w:rFonts w:ascii="Arial" w:hAnsi="Arial" w:cs="Arial"/>
        </w:rPr>
        <w:t xml:space="preserve">Is the nature of tasks in line with agreed-upon specifications in the contract? </w:t>
      </w:r>
    </w:p>
    <w:p w:rsidR="004519BB" w:rsidRDefault="004519BB" w:rsidP="001D0B08">
      <w:pPr>
        <w:spacing w:after="0" w:line="240" w:lineRule="auto"/>
        <w:rPr>
          <w:rFonts w:ascii="Arial" w:hAnsi="Arial" w:cs="Arial"/>
        </w:rPr>
      </w:pPr>
    </w:p>
    <w:p w:rsidR="004519BB" w:rsidRPr="001D0B08" w:rsidRDefault="004519BB" w:rsidP="001D0B08">
      <w:pPr>
        <w:spacing w:after="0" w:line="240" w:lineRule="auto"/>
        <w:ind w:left="720"/>
        <w:rPr>
          <w:rFonts w:ascii="Arial" w:hAnsi="Arial" w:cs="Arial"/>
        </w:rPr>
      </w:pPr>
      <w:r w:rsidRPr="00ED3F3B">
        <w:rPr>
          <w:rFonts w:ascii="Arial" w:hAnsi="Arial" w:cs="Arial"/>
          <w:color w:val="1F4E79" w:themeColor="accent1" w:themeShade="80"/>
        </w:rPr>
        <w:t>Practical consideration:</w:t>
      </w:r>
      <w:r>
        <w:rPr>
          <w:rFonts w:ascii="Arial" w:hAnsi="Arial" w:cs="Arial"/>
          <w:color w:val="1F4E79" w:themeColor="accent1" w:themeShade="80"/>
        </w:rPr>
        <w:t xml:space="preserve">  If the warranty is chosen by the customer rather than required by law, and provides a material benefit beyond the assurance that the product or service meets the specifications in the contract, the warranty service likely constitutes a separate performance obligation.</w:t>
      </w:r>
    </w:p>
    <w:p w:rsidR="007E4E34" w:rsidRDefault="007E4E34" w:rsidP="007E4E34">
      <w:pPr>
        <w:spacing w:after="0" w:line="240" w:lineRule="auto"/>
        <w:rPr>
          <w:rFonts w:ascii="Arial" w:hAnsi="Arial" w:cs="Arial"/>
        </w:rPr>
      </w:pPr>
    </w:p>
    <w:p w:rsidR="007E4E34" w:rsidRDefault="007E4E34" w:rsidP="007E4E34">
      <w:pPr>
        <w:pStyle w:val="ListParagraph"/>
        <w:numPr>
          <w:ilvl w:val="0"/>
          <w:numId w:val="5"/>
        </w:numPr>
        <w:spacing w:after="0" w:line="240" w:lineRule="auto"/>
        <w:rPr>
          <w:rFonts w:ascii="Arial" w:hAnsi="Arial" w:cs="Arial"/>
        </w:rPr>
      </w:pPr>
      <w:r>
        <w:rPr>
          <w:rFonts w:ascii="Arial" w:hAnsi="Arial" w:cs="Arial"/>
        </w:rPr>
        <w:t>Does an option for more goods/services create an additional performance obligation? Items to consider:</w:t>
      </w:r>
    </w:p>
    <w:p w:rsidR="007E4E34" w:rsidRDefault="0045568F" w:rsidP="006B6F55">
      <w:pPr>
        <w:pStyle w:val="ListParagraph"/>
        <w:numPr>
          <w:ilvl w:val="1"/>
          <w:numId w:val="9"/>
        </w:numPr>
        <w:spacing w:after="0" w:line="240" w:lineRule="auto"/>
        <w:ind w:left="1080" w:hanging="180"/>
        <w:rPr>
          <w:rFonts w:ascii="Arial" w:hAnsi="Arial" w:cs="Arial"/>
        </w:rPr>
      </w:pPr>
      <w:r>
        <w:rPr>
          <w:rFonts w:ascii="Arial" w:hAnsi="Arial" w:cs="Arial"/>
        </w:rPr>
        <w:t xml:space="preserve">Does the </w:t>
      </w:r>
      <w:r w:rsidR="000A5387">
        <w:rPr>
          <w:rFonts w:ascii="Arial" w:hAnsi="Arial" w:cs="Arial"/>
        </w:rPr>
        <w:t>e</w:t>
      </w:r>
      <w:r w:rsidR="007E4E34">
        <w:rPr>
          <w:rFonts w:ascii="Arial" w:hAnsi="Arial" w:cs="Arial"/>
        </w:rPr>
        <w:t xml:space="preserve">ntity </w:t>
      </w:r>
      <w:r w:rsidR="00DD2949">
        <w:rPr>
          <w:rFonts w:ascii="Arial" w:hAnsi="Arial" w:cs="Arial"/>
        </w:rPr>
        <w:t xml:space="preserve">grant </w:t>
      </w:r>
      <w:r w:rsidR="007E4E34">
        <w:rPr>
          <w:rFonts w:ascii="Arial" w:hAnsi="Arial" w:cs="Arial"/>
        </w:rPr>
        <w:t>the option as part of the contract?</w:t>
      </w:r>
    </w:p>
    <w:p w:rsidR="007E4E34" w:rsidRDefault="007E4E34" w:rsidP="006B6F55">
      <w:pPr>
        <w:pStyle w:val="ListParagraph"/>
        <w:numPr>
          <w:ilvl w:val="1"/>
          <w:numId w:val="9"/>
        </w:numPr>
        <w:spacing w:after="0" w:line="240" w:lineRule="auto"/>
        <w:ind w:left="1080" w:hanging="180"/>
        <w:rPr>
          <w:rFonts w:ascii="Arial" w:hAnsi="Arial" w:cs="Arial"/>
        </w:rPr>
      </w:pPr>
      <w:r>
        <w:rPr>
          <w:rFonts w:ascii="Arial" w:hAnsi="Arial" w:cs="Arial"/>
        </w:rPr>
        <w:t>Does the option give the customer a material right?</w:t>
      </w:r>
    </w:p>
    <w:p w:rsidR="007E4E34" w:rsidRDefault="00621519" w:rsidP="006B6F55">
      <w:pPr>
        <w:pStyle w:val="ListParagraph"/>
        <w:numPr>
          <w:ilvl w:val="1"/>
          <w:numId w:val="9"/>
        </w:numPr>
        <w:spacing w:after="0" w:line="240" w:lineRule="auto"/>
        <w:ind w:left="1080" w:hanging="180"/>
        <w:rPr>
          <w:rFonts w:ascii="Arial" w:hAnsi="Arial" w:cs="Arial"/>
        </w:rPr>
      </w:pPr>
      <w:r>
        <w:rPr>
          <w:rFonts w:ascii="Arial" w:hAnsi="Arial" w:cs="Arial"/>
        </w:rPr>
        <w:t xml:space="preserve">Would the customer </w:t>
      </w:r>
      <w:r w:rsidR="00B55DB0">
        <w:rPr>
          <w:rFonts w:ascii="Arial" w:hAnsi="Arial" w:cs="Arial"/>
        </w:rPr>
        <w:t xml:space="preserve">not </w:t>
      </w:r>
      <w:r>
        <w:rPr>
          <w:rFonts w:ascii="Arial" w:hAnsi="Arial" w:cs="Arial"/>
        </w:rPr>
        <w:t>have received the right without entering into the contract?</w:t>
      </w:r>
    </w:p>
    <w:p w:rsidR="008B6F43" w:rsidRDefault="008B6F43" w:rsidP="001D0B08">
      <w:pPr>
        <w:spacing w:after="0" w:line="240" w:lineRule="auto"/>
        <w:rPr>
          <w:rFonts w:ascii="Arial" w:hAnsi="Arial" w:cs="Arial"/>
        </w:rPr>
      </w:pPr>
    </w:p>
    <w:p w:rsidR="008B6F43" w:rsidRPr="001D0B08" w:rsidRDefault="008B6F43" w:rsidP="001D0B08">
      <w:pPr>
        <w:spacing w:after="0" w:line="240" w:lineRule="auto"/>
        <w:ind w:left="720"/>
        <w:rPr>
          <w:rFonts w:ascii="Arial" w:hAnsi="Arial" w:cs="Arial"/>
          <w:color w:val="1F4E79" w:themeColor="accent1" w:themeShade="80"/>
        </w:rPr>
      </w:pPr>
      <w:r w:rsidRPr="001D0B08">
        <w:rPr>
          <w:rFonts w:ascii="Arial" w:hAnsi="Arial" w:cs="Arial"/>
          <w:color w:val="1F4E79" w:themeColor="accent1" w:themeShade="80"/>
        </w:rPr>
        <w:t>Practical consideration:</w:t>
      </w:r>
      <w:r>
        <w:rPr>
          <w:rFonts w:ascii="Arial" w:hAnsi="Arial" w:cs="Arial"/>
          <w:color w:val="1F4E79" w:themeColor="accent1" w:themeShade="80"/>
        </w:rPr>
        <w:t xml:space="preserve">  If all three of these are met, the option should be treated as a separate performance obligation.</w:t>
      </w:r>
    </w:p>
    <w:p w:rsidR="007E4E34" w:rsidRDefault="007E4E34" w:rsidP="007E4E34">
      <w:pPr>
        <w:spacing w:after="0" w:line="240" w:lineRule="auto"/>
        <w:rPr>
          <w:rFonts w:ascii="Arial" w:hAnsi="Arial" w:cs="Arial"/>
        </w:rPr>
      </w:pPr>
    </w:p>
    <w:p w:rsidR="00621519" w:rsidRDefault="0045568F" w:rsidP="00621519">
      <w:pPr>
        <w:pStyle w:val="ListParagraph"/>
        <w:numPr>
          <w:ilvl w:val="0"/>
          <w:numId w:val="5"/>
        </w:numPr>
        <w:spacing w:after="0" w:line="240" w:lineRule="auto"/>
        <w:rPr>
          <w:rFonts w:ascii="Arial" w:hAnsi="Arial" w:cs="Arial"/>
        </w:rPr>
      </w:pPr>
      <w:r>
        <w:rPr>
          <w:rFonts w:ascii="Arial" w:hAnsi="Arial" w:cs="Arial"/>
        </w:rPr>
        <w:t xml:space="preserve">Does the </w:t>
      </w:r>
      <w:r w:rsidR="000A5387">
        <w:rPr>
          <w:rFonts w:ascii="Arial" w:hAnsi="Arial" w:cs="Arial"/>
        </w:rPr>
        <w:t>e</w:t>
      </w:r>
      <w:r w:rsidR="00621519">
        <w:rPr>
          <w:rFonts w:ascii="Arial" w:hAnsi="Arial" w:cs="Arial"/>
        </w:rPr>
        <w:t>ntity charge the customer nonrefundable upfront fees, e.g.</w:t>
      </w:r>
      <w:r w:rsidR="00440738">
        <w:rPr>
          <w:rFonts w:ascii="Arial" w:hAnsi="Arial" w:cs="Arial"/>
        </w:rPr>
        <w:t>,</w:t>
      </w:r>
      <w:r w:rsidR="00621519">
        <w:rPr>
          <w:rFonts w:ascii="Arial" w:hAnsi="Arial" w:cs="Arial"/>
        </w:rPr>
        <w:t xml:space="preserve"> </w:t>
      </w:r>
      <w:r w:rsidR="00440738">
        <w:rPr>
          <w:rFonts w:ascii="Arial" w:hAnsi="Arial" w:cs="Arial"/>
        </w:rPr>
        <w:t xml:space="preserve">a </w:t>
      </w:r>
      <w:r w:rsidR="00621519">
        <w:rPr>
          <w:rFonts w:ascii="Arial" w:hAnsi="Arial" w:cs="Arial"/>
        </w:rPr>
        <w:t xml:space="preserve">nonrefundable deposit, setup fee, activation fee, </w:t>
      </w:r>
      <w:r w:rsidR="00440738">
        <w:rPr>
          <w:rFonts w:ascii="Arial" w:hAnsi="Arial" w:cs="Arial"/>
        </w:rPr>
        <w:t xml:space="preserve">or </w:t>
      </w:r>
      <w:r w:rsidR="00621519">
        <w:rPr>
          <w:rFonts w:ascii="Arial" w:hAnsi="Arial" w:cs="Arial"/>
        </w:rPr>
        <w:t xml:space="preserve">upgrade fee? </w:t>
      </w:r>
      <w:r w:rsidR="00440738">
        <w:rPr>
          <w:rFonts w:ascii="Arial" w:hAnsi="Arial" w:cs="Arial"/>
        </w:rPr>
        <w:t>If so, d</w:t>
      </w:r>
      <w:r w:rsidR="00621519">
        <w:rPr>
          <w:rFonts w:ascii="Arial" w:hAnsi="Arial" w:cs="Arial"/>
        </w:rPr>
        <w:t xml:space="preserve">oes the upfront fee </w:t>
      </w:r>
      <w:r w:rsidR="00440738">
        <w:rPr>
          <w:rFonts w:ascii="Arial" w:hAnsi="Arial" w:cs="Arial"/>
        </w:rPr>
        <w:t xml:space="preserve">relate to </w:t>
      </w:r>
      <w:r w:rsidR="00621519">
        <w:rPr>
          <w:rFonts w:ascii="Arial" w:hAnsi="Arial" w:cs="Arial"/>
        </w:rPr>
        <w:t xml:space="preserve">a separate performance </w:t>
      </w:r>
      <w:r w:rsidR="00621519" w:rsidRPr="002D5E52">
        <w:rPr>
          <w:rFonts w:ascii="Arial" w:hAnsi="Arial" w:cs="Arial"/>
        </w:rPr>
        <w:t>obligation</w:t>
      </w:r>
      <w:r w:rsidR="00440738">
        <w:rPr>
          <w:rFonts w:ascii="Arial" w:hAnsi="Arial" w:cs="Arial"/>
        </w:rPr>
        <w:t>?</w:t>
      </w:r>
    </w:p>
    <w:p w:rsidR="00621519" w:rsidRDefault="00621519" w:rsidP="00621519">
      <w:pPr>
        <w:pStyle w:val="ListParagraph"/>
        <w:spacing w:after="0" w:line="240" w:lineRule="auto"/>
        <w:rPr>
          <w:rFonts w:ascii="Arial" w:hAnsi="Arial" w:cs="Arial"/>
        </w:rPr>
      </w:pPr>
    </w:p>
    <w:p w:rsidR="00E70BAA" w:rsidRDefault="00621519" w:rsidP="004733C8">
      <w:pPr>
        <w:pStyle w:val="ListParagraph"/>
        <w:spacing w:after="0"/>
        <w:rPr>
          <w:rFonts w:ascii="Arial" w:hAnsi="Arial" w:cs="Arial"/>
        </w:rPr>
      </w:pPr>
      <w:r>
        <w:rPr>
          <w:rFonts w:ascii="Arial" w:hAnsi="Arial" w:cs="Arial"/>
          <w:color w:val="00527B"/>
        </w:rPr>
        <w:t xml:space="preserve">Practical considerations: </w:t>
      </w:r>
      <w:r w:rsidRPr="00621519">
        <w:rPr>
          <w:rFonts w:ascii="Arial" w:hAnsi="Arial" w:cs="Arial"/>
          <w:color w:val="00527B"/>
        </w:rPr>
        <w:t xml:space="preserve">A fee charged as compensation for an administrative task (such as a task to set up a contract) ordinarily does not result in the transfer of a </w:t>
      </w:r>
      <w:r w:rsidRPr="00621519">
        <w:rPr>
          <w:rFonts w:ascii="Arial" w:hAnsi="Arial" w:cs="Arial"/>
          <w:color w:val="00527B"/>
          <w:u w:val="single"/>
        </w:rPr>
        <w:t>distinct</w:t>
      </w:r>
      <w:r w:rsidR="009D406C">
        <w:rPr>
          <w:rFonts w:ascii="Arial" w:hAnsi="Arial" w:cs="Arial"/>
          <w:color w:val="00527B"/>
        </w:rPr>
        <w:t xml:space="preserve"> good/</w:t>
      </w:r>
      <w:r w:rsidRPr="00621519">
        <w:rPr>
          <w:rFonts w:ascii="Arial" w:hAnsi="Arial" w:cs="Arial"/>
          <w:color w:val="00527B"/>
        </w:rPr>
        <w:t>service to the customer</w:t>
      </w:r>
      <w:r w:rsidR="00440738">
        <w:rPr>
          <w:rFonts w:ascii="Arial" w:hAnsi="Arial" w:cs="Arial"/>
          <w:color w:val="00527B"/>
        </w:rPr>
        <w:t>, and thus is not a separate performance obligation</w:t>
      </w:r>
      <w:r>
        <w:rPr>
          <w:rFonts w:ascii="Arial" w:hAnsi="Arial" w:cs="Arial"/>
          <w:color w:val="00527B"/>
        </w:rPr>
        <w:t>.</w:t>
      </w:r>
    </w:p>
    <w:p w:rsidR="00E70BAA" w:rsidRDefault="00E70BAA" w:rsidP="001D0B08">
      <w:pPr>
        <w:spacing w:after="0"/>
        <w:rPr>
          <w:rFonts w:ascii="Arial" w:hAnsi="Arial" w:cs="Arial"/>
        </w:rPr>
      </w:pPr>
    </w:p>
    <w:p w:rsidR="00E70BAA" w:rsidRDefault="009563EB" w:rsidP="001D0B08">
      <w:pPr>
        <w:pStyle w:val="ListParagraph"/>
        <w:numPr>
          <w:ilvl w:val="0"/>
          <w:numId w:val="5"/>
        </w:numPr>
        <w:spacing w:after="0"/>
        <w:rPr>
          <w:rFonts w:ascii="Arial" w:hAnsi="Arial" w:cs="Arial"/>
        </w:rPr>
      </w:pPr>
      <w:r>
        <w:rPr>
          <w:rFonts w:ascii="Arial" w:hAnsi="Arial" w:cs="Arial"/>
        </w:rPr>
        <w:t xml:space="preserve">Is the performance obligation to provide a good or service, or to </w:t>
      </w:r>
      <w:r>
        <w:rPr>
          <w:rFonts w:ascii="Arial" w:hAnsi="Arial" w:cs="Arial"/>
          <w:u w:val="single"/>
        </w:rPr>
        <w:t>arrange for another entity</w:t>
      </w:r>
      <w:r>
        <w:rPr>
          <w:rFonts w:ascii="Arial" w:hAnsi="Arial" w:cs="Arial"/>
        </w:rPr>
        <w:t xml:space="preserve"> to provide a good or service?</w:t>
      </w:r>
    </w:p>
    <w:p w:rsidR="009563EB" w:rsidRDefault="009563EB" w:rsidP="001D0B08">
      <w:pPr>
        <w:spacing w:after="0"/>
        <w:rPr>
          <w:rFonts w:ascii="Arial" w:hAnsi="Arial" w:cs="Arial"/>
        </w:rPr>
      </w:pPr>
    </w:p>
    <w:p w:rsidR="009563EB" w:rsidRPr="001D0B08" w:rsidRDefault="009563EB" w:rsidP="001D0B08">
      <w:pPr>
        <w:spacing w:after="0"/>
        <w:ind w:left="720"/>
        <w:rPr>
          <w:rFonts w:ascii="Arial" w:hAnsi="Arial" w:cs="Arial"/>
          <w:color w:val="1F4E79" w:themeColor="accent1" w:themeShade="80"/>
        </w:rPr>
      </w:pPr>
      <w:r>
        <w:rPr>
          <w:rFonts w:ascii="Arial" w:hAnsi="Arial" w:cs="Arial"/>
          <w:color w:val="00527B"/>
        </w:rPr>
        <w:lastRenderedPageBreak/>
        <w:t>Practical considerations:  If the latter, the entity is an agent, and should only record its net fee as revenue.</w:t>
      </w:r>
      <w:r w:rsidR="002200AF">
        <w:rPr>
          <w:rFonts w:ascii="Arial" w:hAnsi="Arial" w:cs="Arial"/>
          <w:color w:val="00527B"/>
        </w:rPr>
        <w:t xml:space="preserve">  This depends on the preponderance of the facts and circumstances, including consideration of whether the entity controls the good or service prior to transferring it to the customer, who has primary responsibility for fulfilling the performance obligations, whether the entity has inventory risk, and who sets prices.</w:t>
      </w:r>
    </w:p>
    <w:p w:rsidR="00621519" w:rsidRDefault="00621519" w:rsidP="007E4E34">
      <w:pPr>
        <w:spacing w:after="0" w:line="240" w:lineRule="auto"/>
        <w:rPr>
          <w:rFonts w:ascii="Arial" w:hAnsi="Arial" w:cs="Arial"/>
        </w:rPr>
      </w:pPr>
    </w:p>
    <w:p w:rsidR="003B1D83" w:rsidRDefault="003B1D83" w:rsidP="007E4E34">
      <w:pPr>
        <w:spacing w:after="0" w:line="240" w:lineRule="auto"/>
        <w:rPr>
          <w:rFonts w:ascii="Arial" w:hAnsi="Arial" w:cs="Arial"/>
          <w:b/>
          <w:color w:val="AC001B"/>
        </w:rPr>
      </w:pPr>
      <w:r>
        <w:rPr>
          <w:rFonts w:ascii="Arial" w:hAnsi="Arial" w:cs="Arial"/>
          <w:b/>
          <w:color w:val="AC001B"/>
        </w:rPr>
        <w:t>STEP 3 – DETERMINE TRANSACTION PRICE</w:t>
      </w:r>
    </w:p>
    <w:p w:rsidR="002B272C" w:rsidRPr="00B64258" w:rsidRDefault="002B272C" w:rsidP="00B64258">
      <w:pPr>
        <w:spacing w:after="0" w:line="240" w:lineRule="auto"/>
        <w:rPr>
          <w:rFonts w:ascii="Arial" w:hAnsi="Arial" w:cs="Arial"/>
        </w:rPr>
      </w:pPr>
    </w:p>
    <w:p w:rsidR="00090F36" w:rsidRDefault="00347534" w:rsidP="00B64258">
      <w:pPr>
        <w:pStyle w:val="ListParagraph"/>
        <w:numPr>
          <w:ilvl w:val="1"/>
          <w:numId w:val="8"/>
        </w:numPr>
        <w:spacing w:after="0" w:line="240" w:lineRule="auto"/>
        <w:ind w:left="720"/>
        <w:rPr>
          <w:rFonts w:ascii="Arial" w:hAnsi="Arial" w:cs="Arial"/>
        </w:rPr>
      </w:pPr>
      <w:r>
        <w:rPr>
          <w:rFonts w:ascii="Arial" w:hAnsi="Arial" w:cs="Arial"/>
        </w:rPr>
        <w:t xml:space="preserve">Does the contract have change orders? Are they approved? </w:t>
      </w:r>
    </w:p>
    <w:p w:rsidR="00B64258" w:rsidRDefault="00B64258" w:rsidP="00B64258">
      <w:pPr>
        <w:pStyle w:val="ListParagraph"/>
        <w:spacing w:after="0" w:line="240" w:lineRule="auto"/>
        <w:rPr>
          <w:rFonts w:ascii="Arial" w:hAnsi="Arial" w:cs="Arial"/>
        </w:rPr>
      </w:pPr>
    </w:p>
    <w:p w:rsidR="00A723BD" w:rsidRPr="00B64258" w:rsidRDefault="00A723BD" w:rsidP="00B64258">
      <w:pPr>
        <w:pStyle w:val="ListParagraph"/>
        <w:numPr>
          <w:ilvl w:val="1"/>
          <w:numId w:val="8"/>
        </w:numPr>
        <w:spacing w:after="0" w:line="240" w:lineRule="auto"/>
        <w:ind w:left="720"/>
        <w:rPr>
          <w:rFonts w:ascii="Arial" w:hAnsi="Arial" w:cs="Arial"/>
        </w:rPr>
      </w:pPr>
      <w:r w:rsidRPr="00B64258">
        <w:rPr>
          <w:rFonts w:ascii="Arial" w:hAnsi="Arial" w:cs="Arial"/>
        </w:rPr>
        <w:t>If the price is not approved, certain factors need to be considered to determine if the change order should be included in the transaction price:</w:t>
      </w:r>
    </w:p>
    <w:p w:rsidR="00A723BD" w:rsidRDefault="00A723BD" w:rsidP="006B6F55">
      <w:pPr>
        <w:pStyle w:val="ListParagraph"/>
        <w:numPr>
          <w:ilvl w:val="2"/>
          <w:numId w:val="8"/>
        </w:numPr>
        <w:spacing w:after="0" w:line="240" w:lineRule="auto"/>
        <w:ind w:left="1080"/>
        <w:rPr>
          <w:rFonts w:ascii="Arial" w:hAnsi="Arial" w:cs="Arial"/>
        </w:rPr>
      </w:pPr>
      <w:r>
        <w:rPr>
          <w:rFonts w:ascii="Arial" w:hAnsi="Arial" w:cs="Arial"/>
        </w:rPr>
        <w:t>Customer’s written approval of change in scope</w:t>
      </w:r>
    </w:p>
    <w:p w:rsidR="00A723BD" w:rsidRDefault="00A723BD" w:rsidP="006B6F55">
      <w:pPr>
        <w:pStyle w:val="ListParagraph"/>
        <w:numPr>
          <w:ilvl w:val="2"/>
          <w:numId w:val="8"/>
        </w:numPr>
        <w:spacing w:after="0" w:line="240" w:lineRule="auto"/>
        <w:ind w:left="1080"/>
        <w:rPr>
          <w:rFonts w:ascii="Arial" w:hAnsi="Arial" w:cs="Arial"/>
        </w:rPr>
      </w:pPr>
      <w:r>
        <w:rPr>
          <w:rFonts w:ascii="Arial" w:hAnsi="Arial" w:cs="Arial"/>
        </w:rPr>
        <w:t>Contract language indicating enforceable entitlement relating to change order</w:t>
      </w:r>
    </w:p>
    <w:p w:rsidR="00A723BD" w:rsidRDefault="00A723BD" w:rsidP="006B6F55">
      <w:pPr>
        <w:pStyle w:val="ListParagraph"/>
        <w:numPr>
          <w:ilvl w:val="2"/>
          <w:numId w:val="8"/>
        </w:numPr>
        <w:spacing w:after="0" w:line="240" w:lineRule="auto"/>
        <w:ind w:left="1080"/>
        <w:rPr>
          <w:rFonts w:ascii="Arial" w:hAnsi="Arial" w:cs="Arial"/>
        </w:rPr>
      </w:pPr>
      <w:r>
        <w:rPr>
          <w:rFonts w:ascii="Arial" w:hAnsi="Arial" w:cs="Arial"/>
        </w:rPr>
        <w:t>Documentation of change order costs that are identifiable and reasonable</w:t>
      </w:r>
    </w:p>
    <w:p w:rsidR="00A723BD" w:rsidRDefault="00A723BD" w:rsidP="006B6F55">
      <w:pPr>
        <w:pStyle w:val="ListParagraph"/>
        <w:numPr>
          <w:ilvl w:val="2"/>
          <w:numId w:val="8"/>
        </w:numPr>
        <w:spacing w:after="0" w:line="240" w:lineRule="auto"/>
        <w:ind w:left="1080"/>
        <w:rPr>
          <w:rFonts w:ascii="Arial" w:hAnsi="Arial" w:cs="Arial"/>
        </w:rPr>
      </w:pPr>
      <w:r>
        <w:rPr>
          <w:rFonts w:ascii="Arial" w:hAnsi="Arial" w:cs="Arial"/>
        </w:rPr>
        <w:t>Entity’s favorable experience in negotiating change orders</w:t>
      </w:r>
    </w:p>
    <w:p w:rsidR="004733C8" w:rsidRPr="001D0B08" w:rsidRDefault="004733C8" w:rsidP="001D0B08">
      <w:pPr>
        <w:spacing w:after="0" w:line="240" w:lineRule="auto"/>
        <w:rPr>
          <w:rFonts w:ascii="Arial" w:hAnsi="Arial" w:cs="Arial"/>
        </w:rPr>
      </w:pPr>
    </w:p>
    <w:p w:rsidR="00285974" w:rsidRDefault="00285974" w:rsidP="00B64258">
      <w:pPr>
        <w:pStyle w:val="ListParagraph"/>
        <w:numPr>
          <w:ilvl w:val="1"/>
          <w:numId w:val="8"/>
        </w:numPr>
        <w:spacing w:after="0" w:line="240" w:lineRule="auto"/>
        <w:ind w:left="720"/>
        <w:rPr>
          <w:rFonts w:ascii="Arial" w:hAnsi="Arial" w:cs="Arial"/>
        </w:rPr>
      </w:pPr>
      <w:r>
        <w:rPr>
          <w:rFonts w:ascii="Arial" w:hAnsi="Arial" w:cs="Arial"/>
        </w:rPr>
        <w:t>Does the Company have/use standard criteria for all contracts</w:t>
      </w:r>
      <w:r w:rsidR="00B24DFD">
        <w:rPr>
          <w:rFonts w:ascii="Arial" w:hAnsi="Arial" w:cs="Arial"/>
        </w:rPr>
        <w:t>,</w:t>
      </w:r>
      <w:r>
        <w:rPr>
          <w:rFonts w:ascii="Arial" w:hAnsi="Arial" w:cs="Arial"/>
        </w:rPr>
        <w:t xml:space="preserve"> achievement of which would indicate that the unpriced/unapproved change orders should be included in the transaction price?  </w:t>
      </w:r>
    </w:p>
    <w:p w:rsidR="00B64258" w:rsidRDefault="00B64258" w:rsidP="00B64258">
      <w:pPr>
        <w:pStyle w:val="ListParagraph"/>
        <w:spacing w:after="0" w:line="240" w:lineRule="auto"/>
        <w:rPr>
          <w:rFonts w:ascii="Arial" w:hAnsi="Arial" w:cs="Arial"/>
        </w:rPr>
      </w:pPr>
    </w:p>
    <w:p w:rsidR="00B64258" w:rsidRDefault="00347534" w:rsidP="00B64258">
      <w:pPr>
        <w:pStyle w:val="ListParagraph"/>
        <w:numPr>
          <w:ilvl w:val="1"/>
          <w:numId w:val="8"/>
        </w:numPr>
        <w:spacing w:after="0" w:line="240" w:lineRule="auto"/>
        <w:ind w:left="720"/>
        <w:rPr>
          <w:rFonts w:ascii="Arial" w:hAnsi="Arial" w:cs="Arial"/>
        </w:rPr>
      </w:pPr>
      <w:r>
        <w:rPr>
          <w:rFonts w:ascii="Arial" w:hAnsi="Arial" w:cs="Arial"/>
        </w:rPr>
        <w:t>Does the contract have provisions for bonuses</w:t>
      </w:r>
      <w:r w:rsidR="00285974">
        <w:rPr>
          <w:rFonts w:ascii="Arial" w:hAnsi="Arial" w:cs="Arial"/>
        </w:rPr>
        <w:t>/incentives</w:t>
      </w:r>
      <w:r>
        <w:rPr>
          <w:rFonts w:ascii="Arial" w:hAnsi="Arial" w:cs="Arial"/>
        </w:rPr>
        <w:t>?</w:t>
      </w:r>
      <w:r w:rsidR="00A723BD">
        <w:rPr>
          <w:rFonts w:ascii="Arial" w:hAnsi="Arial" w:cs="Arial"/>
        </w:rPr>
        <w:t xml:space="preserve"> </w:t>
      </w:r>
    </w:p>
    <w:p w:rsidR="00B64258" w:rsidRPr="00B64258" w:rsidRDefault="00B64258" w:rsidP="00B64258">
      <w:pPr>
        <w:pStyle w:val="ListParagraph"/>
        <w:rPr>
          <w:rFonts w:ascii="Arial" w:hAnsi="Arial" w:cs="Arial"/>
        </w:rPr>
      </w:pPr>
    </w:p>
    <w:p w:rsidR="00347534" w:rsidRPr="006B6F55" w:rsidRDefault="00B64258" w:rsidP="00B64258">
      <w:pPr>
        <w:pStyle w:val="ListParagraph"/>
        <w:spacing w:after="0" w:line="240" w:lineRule="auto"/>
        <w:rPr>
          <w:rFonts w:ascii="Arial" w:hAnsi="Arial" w:cs="Arial"/>
          <w:color w:val="00527B"/>
        </w:rPr>
      </w:pPr>
      <w:r w:rsidRPr="00B64258">
        <w:rPr>
          <w:rFonts w:ascii="Arial" w:hAnsi="Arial" w:cs="Arial"/>
          <w:color w:val="00527B"/>
        </w:rPr>
        <w:t xml:space="preserve">Practical considerations: </w:t>
      </w:r>
      <w:r w:rsidR="00A723BD" w:rsidRPr="00B64258">
        <w:rPr>
          <w:rFonts w:ascii="Arial" w:hAnsi="Arial" w:cs="Arial"/>
          <w:color w:val="00527B"/>
        </w:rPr>
        <w:t>The existence of provisions for incentives does not necessarily mean that it should be incl</w:t>
      </w:r>
      <w:r w:rsidR="006B6F55">
        <w:rPr>
          <w:rFonts w:ascii="Arial" w:hAnsi="Arial" w:cs="Arial"/>
          <w:color w:val="00527B"/>
        </w:rPr>
        <w:t>uded in the transaction price. Are there any key milestones that should be reached prior to considering if bonuses/incentives should be included in the transaction price?</w:t>
      </w:r>
      <w:r w:rsidR="006B6F55" w:rsidRPr="006B6F55">
        <w:rPr>
          <w:rFonts w:ascii="Arial" w:hAnsi="Arial" w:cs="Arial"/>
          <w:color w:val="00527B"/>
        </w:rPr>
        <w:t xml:space="preserve"> </w:t>
      </w:r>
      <w:r w:rsidR="00AE0729">
        <w:rPr>
          <w:rFonts w:ascii="Arial" w:hAnsi="Arial" w:cs="Arial"/>
          <w:color w:val="00527B"/>
        </w:rPr>
        <w:t>It m</w:t>
      </w:r>
      <w:r w:rsidR="006B6F55" w:rsidRPr="006B6F55">
        <w:rPr>
          <w:rFonts w:ascii="Arial" w:hAnsi="Arial" w:cs="Arial"/>
          <w:color w:val="00527B"/>
        </w:rPr>
        <w:t>ay</w:t>
      </w:r>
      <w:r w:rsidR="00AE0729">
        <w:rPr>
          <w:rFonts w:ascii="Arial" w:hAnsi="Arial" w:cs="Arial"/>
          <w:color w:val="00527B"/>
        </w:rPr>
        <w:t xml:space="preserve"> </w:t>
      </w:r>
      <w:r w:rsidR="006B6F55" w:rsidRPr="006B6F55">
        <w:rPr>
          <w:rFonts w:ascii="Arial" w:hAnsi="Arial" w:cs="Arial"/>
          <w:color w:val="00527B"/>
        </w:rPr>
        <w:t xml:space="preserve">be </w:t>
      </w:r>
      <w:r w:rsidR="00AE0729">
        <w:rPr>
          <w:rFonts w:ascii="Arial" w:hAnsi="Arial" w:cs="Arial"/>
          <w:color w:val="00527B"/>
        </w:rPr>
        <w:t xml:space="preserve">appropriate to include the if </w:t>
      </w:r>
      <w:r w:rsidR="006B6F55" w:rsidRPr="006B6F55">
        <w:rPr>
          <w:rFonts w:ascii="Arial" w:hAnsi="Arial" w:cs="Arial"/>
          <w:color w:val="00527B"/>
        </w:rPr>
        <w:t>historically these milestones indicate achievement of the incentive that is probable.</w:t>
      </w:r>
    </w:p>
    <w:p w:rsidR="00B64258" w:rsidRDefault="00B64258" w:rsidP="00B64258">
      <w:pPr>
        <w:pStyle w:val="ListParagraph"/>
        <w:spacing w:after="0" w:line="240" w:lineRule="auto"/>
        <w:rPr>
          <w:rFonts w:ascii="Arial" w:hAnsi="Arial" w:cs="Arial"/>
        </w:rPr>
      </w:pPr>
    </w:p>
    <w:p w:rsidR="00285974" w:rsidRDefault="00285974" w:rsidP="00B64258">
      <w:pPr>
        <w:pStyle w:val="ListParagraph"/>
        <w:numPr>
          <w:ilvl w:val="1"/>
          <w:numId w:val="8"/>
        </w:numPr>
        <w:spacing w:after="0" w:line="240" w:lineRule="auto"/>
        <w:ind w:left="720"/>
        <w:rPr>
          <w:rFonts w:ascii="Arial" w:hAnsi="Arial" w:cs="Arial"/>
        </w:rPr>
      </w:pPr>
      <w:r>
        <w:rPr>
          <w:rFonts w:ascii="Arial" w:hAnsi="Arial" w:cs="Arial"/>
        </w:rPr>
        <w:t>Does the contract include provisions for liquidated damages</w:t>
      </w:r>
      <w:r w:rsidR="00AE0729">
        <w:rPr>
          <w:rFonts w:ascii="Arial" w:hAnsi="Arial" w:cs="Arial"/>
        </w:rPr>
        <w:t xml:space="preserve"> or other penalties</w:t>
      </w:r>
      <w:r>
        <w:rPr>
          <w:rFonts w:ascii="Arial" w:hAnsi="Arial" w:cs="Arial"/>
        </w:rPr>
        <w:t>?</w:t>
      </w:r>
    </w:p>
    <w:p w:rsidR="006B6F55" w:rsidRDefault="006B6F55" w:rsidP="006B6F55">
      <w:pPr>
        <w:pStyle w:val="ListParagraph"/>
        <w:spacing w:after="0" w:line="240" w:lineRule="auto"/>
        <w:rPr>
          <w:rFonts w:ascii="Arial" w:hAnsi="Arial" w:cs="Arial"/>
        </w:rPr>
      </w:pPr>
    </w:p>
    <w:p w:rsidR="00285974" w:rsidRPr="006B6F55" w:rsidRDefault="006B6F55" w:rsidP="006B6F55">
      <w:pPr>
        <w:pStyle w:val="ListParagraph"/>
        <w:spacing w:after="0" w:line="240" w:lineRule="auto"/>
        <w:rPr>
          <w:rFonts w:ascii="Arial" w:hAnsi="Arial" w:cs="Arial"/>
          <w:color w:val="00527B"/>
        </w:rPr>
      </w:pPr>
      <w:r w:rsidRPr="006B6F55">
        <w:rPr>
          <w:rFonts w:ascii="Arial" w:hAnsi="Arial" w:cs="Arial"/>
          <w:color w:val="00527B"/>
        </w:rPr>
        <w:t xml:space="preserve">Practical considerations: </w:t>
      </w:r>
      <w:r w:rsidR="00285974" w:rsidRPr="006B6F55">
        <w:rPr>
          <w:rFonts w:ascii="Arial" w:hAnsi="Arial" w:cs="Arial"/>
          <w:color w:val="00527B"/>
        </w:rPr>
        <w:t xml:space="preserve">Are there any milestones or other metrics that historically indicate </w:t>
      </w:r>
      <w:r w:rsidR="00AE0729">
        <w:rPr>
          <w:rFonts w:ascii="Arial" w:hAnsi="Arial" w:cs="Arial"/>
          <w:color w:val="00527B"/>
        </w:rPr>
        <w:t>avoidance</w:t>
      </w:r>
      <w:r w:rsidR="00AE0729" w:rsidRPr="006B6F55">
        <w:rPr>
          <w:rFonts w:ascii="Arial" w:hAnsi="Arial" w:cs="Arial"/>
          <w:color w:val="00527B"/>
        </w:rPr>
        <w:t xml:space="preserve"> </w:t>
      </w:r>
      <w:r w:rsidR="00285974" w:rsidRPr="006B6F55">
        <w:rPr>
          <w:rFonts w:ascii="Arial" w:hAnsi="Arial" w:cs="Arial"/>
          <w:color w:val="00527B"/>
        </w:rPr>
        <w:t xml:space="preserve">of such amounts is not probable? </w:t>
      </w:r>
    </w:p>
    <w:p w:rsidR="006B6F55" w:rsidRDefault="006B6F55" w:rsidP="006B6F55">
      <w:pPr>
        <w:pStyle w:val="ListParagraph"/>
        <w:spacing w:after="0" w:line="240" w:lineRule="auto"/>
        <w:rPr>
          <w:rFonts w:ascii="Arial" w:hAnsi="Arial" w:cs="Arial"/>
        </w:rPr>
      </w:pPr>
    </w:p>
    <w:p w:rsidR="00757F3D" w:rsidRDefault="00757F3D" w:rsidP="00B64258">
      <w:pPr>
        <w:pStyle w:val="ListParagraph"/>
        <w:numPr>
          <w:ilvl w:val="1"/>
          <w:numId w:val="8"/>
        </w:numPr>
        <w:spacing w:after="0" w:line="240" w:lineRule="auto"/>
        <w:ind w:left="720"/>
        <w:rPr>
          <w:rFonts w:ascii="Arial" w:hAnsi="Arial" w:cs="Arial"/>
        </w:rPr>
      </w:pPr>
      <w:r>
        <w:rPr>
          <w:rFonts w:ascii="Arial" w:hAnsi="Arial" w:cs="Arial"/>
        </w:rPr>
        <w:t>Does the contract have claims?</w:t>
      </w:r>
    </w:p>
    <w:p w:rsidR="006B6F55" w:rsidRDefault="006B6F55" w:rsidP="006B6F55">
      <w:pPr>
        <w:pStyle w:val="ListParagraph"/>
        <w:spacing w:after="0" w:line="240" w:lineRule="auto"/>
        <w:rPr>
          <w:rFonts w:ascii="Arial" w:hAnsi="Arial" w:cs="Arial"/>
        </w:rPr>
      </w:pPr>
    </w:p>
    <w:p w:rsidR="00757F3D" w:rsidRDefault="00757F3D" w:rsidP="00B64258">
      <w:pPr>
        <w:pStyle w:val="ListParagraph"/>
        <w:numPr>
          <w:ilvl w:val="1"/>
          <w:numId w:val="8"/>
        </w:numPr>
        <w:spacing w:after="0" w:line="240" w:lineRule="auto"/>
        <w:ind w:left="720"/>
        <w:rPr>
          <w:rFonts w:ascii="Arial" w:hAnsi="Arial" w:cs="Arial"/>
        </w:rPr>
      </w:pPr>
      <w:r>
        <w:rPr>
          <w:rFonts w:ascii="Arial" w:hAnsi="Arial" w:cs="Arial"/>
        </w:rPr>
        <w:t xml:space="preserve">Does the contract have any other variable consideration? </w:t>
      </w:r>
    </w:p>
    <w:p w:rsidR="006B6F55" w:rsidRPr="006B6F55" w:rsidRDefault="006B6F55" w:rsidP="006B6F55">
      <w:pPr>
        <w:spacing w:after="0" w:line="240" w:lineRule="auto"/>
        <w:rPr>
          <w:rFonts w:ascii="Arial" w:hAnsi="Arial" w:cs="Arial"/>
        </w:rPr>
      </w:pPr>
    </w:p>
    <w:p w:rsidR="00347534" w:rsidRDefault="00347534" w:rsidP="00B64258">
      <w:pPr>
        <w:pStyle w:val="ListParagraph"/>
        <w:numPr>
          <w:ilvl w:val="1"/>
          <w:numId w:val="8"/>
        </w:numPr>
        <w:spacing w:after="0" w:line="240" w:lineRule="auto"/>
        <w:ind w:left="720"/>
        <w:rPr>
          <w:rFonts w:ascii="Arial" w:hAnsi="Arial" w:cs="Arial"/>
        </w:rPr>
      </w:pPr>
      <w:r>
        <w:rPr>
          <w:rFonts w:ascii="Arial" w:hAnsi="Arial" w:cs="Arial"/>
        </w:rPr>
        <w:t xml:space="preserve">How many different outcomes are possible from including the variable consideration into the transaction price? </w:t>
      </w:r>
      <w:r w:rsidR="00CB2461">
        <w:rPr>
          <w:rFonts w:ascii="Arial" w:hAnsi="Arial" w:cs="Arial"/>
        </w:rPr>
        <w:t>Options:</w:t>
      </w:r>
    </w:p>
    <w:p w:rsidR="00347534" w:rsidRDefault="00347534" w:rsidP="006B6F55">
      <w:pPr>
        <w:pStyle w:val="ListParagraph"/>
        <w:numPr>
          <w:ilvl w:val="2"/>
          <w:numId w:val="8"/>
        </w:numPr>
        <w:spacing w:after="0" w:line="240" w:lineRule="auto"/>
        <w:ind w:left="1080"/>
        <w:rPr>
          <w:rFonts w:ascii="Arial" w:hAnsi="Arial" w:cs="Arial"/>
        </w:rPr>
      </w:pPr>
      <w:r>
        <w:rPr>
          <w:rFonts w:ascii="Arial" w:hAnsi="Arial" w:cs="Arial"/>
        </w:rPr>
        <w:t>use the most likely amount method to estimate the amount</w:t>
      </w:r>
    </w:p>
    <w:p w:rsidR="00347534" w:rsidRDefault="00347534" w:rsidP="006B6F55">
      <w:pPr>
        <w:pStyle w:val="ListParagraph"/>
        <w:numPr>
          <w:ilvl w:val="2"/>
          <w:numId w:val="8"/>
        </w:numPr>
        <w:spacing w:after="0" w:line="240" w:lineRule="auto"/>
        <w:ind w:left="1080"/>
        <w:rPr>
          <w:rFonts w:ascii="Arial" w:hAnsi="Arial" w:cs="Arial"/>
        </w:rPr>
      </w:pPr>
      <w:r>
        <w:rPr>
          <w:rFonts w:ascii="Arial" w:hAnsi="Arial" w:cs="Arial"/>
        </w:rPr>
        <w:t>use the expected value method (probability based method) to estimate the amount</w:t>
      </w:r>
    </w:p>
    <w:p w:rsidR="006B6F55" w:rsidRPr="006B6F55" w:rsidRDefault="006B6F55" w:rsidP="006B6F55">
      <w:pPr>
        <w:spacing w:after="0" w:line="240" w:lineRule="auto"/>
        <w:rPr>
          <w:rFonts w:ascii="Arial" w:hAnsi="Arial" w:cs="Arial"/>
        </w:rPr>
      </w:pPr>
    </w:p>
    <w:p w:rsidR="00347534" w:rsidRDefault="00347534" w:rsidP="006B6F55">
      <w:pPr>
        <w:pStyle w:val="ListParagraph"/>
        <w:numPr>
          <w:ilvl w:val="1"/>
          <w:numId w:val="8"/>
        </w:numPr>
        <w:spacing w:after="0" w:line="240" w:lineRule="auto"/>
        <w:ind w:left="720"/>
        <w:rPr>
          <w:rFonts w:ascii="Arial" w:hAnsi="Arial" w:cs="Arial"/>
        </w:rPr>
      </w:pPr>
      <w:r>
        <w:rPr>
          <w:rFonts w:ascii="Arial" w:hAnsi="Arial" w:cs="Arial"/>
        </w:rPr>
        <w:t>If included in the transaction price, is it probable that the significant reversal of the variable consideration will not occur? (70-80% likelihood</w:t>
      </w:r>
      <w:r w:rsidR="00BF0725">
        <w:rPr>
          <w:rFonts w:ascii="Arial" w:hAnsi="Arial" w:cs="Arial"/>
        </w:rPr>
        <w:t xml:space="preserve"> or higher is likely the appropriate threshold here</w:t>
      </w:r>
      <w:r>
        <w:rPr>
          <w:rFonts w:ascii="Arial" w:hAnsi="Arial" w:cs="Arial"/>
        </w:rPr>
        <w:t>)</w:t>
      </w:r>
      <w:r w:rsidR="001376BC">
        <w:rPr>
          <w:rFonts w:ascii="Arial" w:hAnsi="Arial" w:cs="Arial"/>
        </w:rPr>
        <w:t xml:space="preserve"> Factors to consider in assessing the likelihood and magnitude:</w:t>
      </w:r>
    </w:p>
    <w:p w:rsidR="001376BC" w:rsidRDefault="001376BC" w:rsidP="006B6F55">
      <w:pPr>
        <w:pStyle w:val="ListParagraph"/>
        <w:numPr>
          <w:ilvl w:val="2"/>
          <w:numId w:val="8"/>
        </w:numPr>
        <w:spacing w:after="0" w:line="240" w:lineRule="auto"/>
        <w:ind w:left="1080"/>
        <w:rPr>
          <w:rFonts w:ascii="Arial" w:hAnsi="Arial" w:cs="Arial"/>
        </w:rPr>
      </w:pPr>
      <w:r>
        <w:rPr>
          <w:rFonts w:ascii="Arial" w:hAnsi="Arial" w:cs="Arial"/>
        </w:rPr>
        <w:lastRenderedPageBreak/>
        <w:t>Is the amount of consideration highly susc</w:t>
      </w:r>
      <w:r w:rsidR="0045568F">
        <w:rPr>
          <w:rFonts w:ascii="Arial" w:hAnsi="Arial" w:cs="Arial"/>
        </w:rPr>
        <w:t xml:space="preserve">eptible to factors outside the </w:t>
      </w:r>
      <w:r w:rsidR="002032F3">
        <w:rPr>
          <w:rFonts w:ascii="Arial" w:hAnsi="Arial" w:cs="Arial"/>
        </w:rPr>
        <w:t>e</w:t>
      </w:r>
      <w:r>
        <w:rPr>
          <w:rFonts w:ascii="Arial" w:hAnsi="Arial" w:cs="Arial"/>
        </w:rPr>
        <w:t>ntity’s influence?</w:t>
      </w:r>
    </w:p>
    <w:p w:rsidR="001376BC" w:rsidRDefault="001376BC" w:rsidP="006B6F55">
      <w:pPr>
        <w:pStyle w:val="ListParagraph"/>
        <w:numPr>
          <w:ilvl w:val="2"/>
          <w:numId w:val="8"/>
        </w:numPr>
        <w:spacing w:after="0" w:line="240" w:lineRule="auto"/>
        <w:ind w:left="1080"/>
        <w:rPr>
          <w:rFonts w:ascii="Arial" w:hAnsi="Arial" w:cs="Arial"/>
        </w:rPr>
      </w:pPr>
      <w:r>
        <w:rPr>
          <w:rFonts w:ascii="Arial" w:hAnsi="Arial" w:cs="Arial"/>
        </w:rPr>
        <w:t>How long is the period during which the uncertainty is expected to be resolved?</w:t>
      </w:r>
    </w:p>
    <w:p w:rsidR="001376BC" w:rsidRDefault="001376BC" w:rsidP="006B6F55">
      <w:pPr>
        <w:pStyle w:val="ListParagraph"/>
        <w:numPr>
          <w:ilvl w:val="2"/>
          <w:numId w:val="8"/>
        </w:numPr>
        <w:spacing w:after="0" w:line="240" w:lineRule="auto"/>
        <w:ind w:left="1080"/>
        <w:rPr>
          <w:rFonts w:ascii="Arial" w:hAnsi="Arial" w:cs="Arial"/>
        </w:rPr>
      </w:pPr>
      <w:r>
        <w:rPr>
          <w:rFonts w:ascii="Arial" w:hAnsi="Arial" w:cs="Arial"/>
        </w:rPr>
        <w:t xml:space="preserve">Is the </w:t>
      </w:r>
      <w:r w:rsidR="002032F3">
        <w:rPr>
          <w:rFonts w:ascii="Arial" w:hAnsi="Arial" w:cs="Arial"/>
        </w:rPr>
        <w:t xml:space="preserve">entity’s </w:t>
      </w:r>
      <w:r>
        <w:rPr>
          <w:rFonts w:ascii="Arial" w:hAnsi="Arial" w:cs="Arial"/>
        </w:rPr>
        <w:t>experience with similar types of contracts limited? Or does that experience have limited predictive value?</w:t>
      </w:r>
    </w:p>
    <w:p w:rsidR="001376BC" w:rsidRDefault="001376BC" w:rsidP="006B6F55">
      <w:pPr>
        <w:pStyle w:val="ListParagraph"/>
        <w:numPr>
          <w:ilvl w:val="2"/>
          <w:numId w:val="8"/>
        </w:numPr>
        <w:spacing w:after="0" w:line="240" w:lineRule="auto"/>
        <w:ind w:left="1080"/>
        <w:rPr>
          <w:rFonts w:ascii="Arial" w:hAnsi="Arial" w:cs="Arial"/>
        </w:rPr>
      </w:pPr>
      <w:r>
        <w:rPr>
          <w:rFonts w:ascii="Arial" w:hAnsi="Arial" w:cs="Arial"/>
        </w:rPr>
        <w:t xml:space="preserve">Does the </w:t>
      </w:r>
      <w:r w:rsidR="002032F3">
        <w:rPr>
          <w:rFonts w:ascii="Arial" w:hAnsi="Arial" w:cs="Arial"/>
        </w:rPr>
        <w:t xml:space="preserve">entity </w:t>
      </w:r>
      <w:r>
        <w:rPr>
          <w:rFonts w:ascii="Arial" w:hAnsi="Arial" w:cs="Arial"/>
        </w:rPr>
        <w:t xml:space="preserve">have </w:t>
      </w:r>
      <w:r w:rsidR="002032F3">
        <w:rPr>
          <w:rFonts w:ascii="Arial" w:hAnsi="Arial" w:cs="Arial"/>
        </w:rPr>
        <w:t xml:space="preserve">a </w:t>
      </w:r>
      <w:r>
        <w:rPr>
          <w:rFonts w:ascii="Arial" w:hAnsi="Arial" w:cs="Arial"/>
        </w:rPr>
        <w:t>practice of either offering a broad range of price concessions or changing the payment terms and conditions?</w:t>
      </w:r>
    </w:p>
    <w:p w:rsidR="001376BC" w:rsidRDefault="001376BC" w:rsidP="006B6F55">
      <w:pPr>
        <w:pStyle w:val="ListParagraph"/>
        <w:numPr>
          <w:ilvl w:val="2"/>
          <w:numId w:val="8"/>
        </w:numPr>
        <w:spacing w:after="0" w:line="240" w:lineRule="auto"/>
        <w:ind w:left="1080"/>
        <w:rPr>
          <w:rFonts w:ascii="Arial" w:hAnsi="Arial" w:cs="Arial"/>
        </w:rPr>
      </w:pPr>
      <w:r>
        <w:rPr>
          <w:rFonts w:ascii="Arial" w:hAnsi="Arial" w:cs="Arial"/>
        </w:rPr>
        <w:t>Does the contract have a large number and broad range of possible consideration amounts?</w:t>
      </w:r>
    </w:p>
    <w:p w:rsidR="0054211E" w:rsidRPr="0054211E" w:rsidRDefault="0054211E" w:rsidP="0054211E">
      <w:pPr>
        <w:spacing w:after="0" w:line="240" w:lineRule="auto"/>
        <w:ind w:left="900"/>
        <w:rPr>
          <w:rFonts w:ascii="Arial" w:hAnsi="Arial" w:cs="Arial"/>
        </w:rPr>
      </w:pPr>
    </w:p>
    <w:p w:rsidR="00170844" w:rsidRPr="0054211E" w:rsidRDefault="00170844" w:rsidP="0054211E">
      <w:pPr>
        <w:pStyle w:val="ListParagraph"/>
        <w:numPr>
          <w:ilvl w:val="1"/>
          <w:numId w:val="8"/>
        </w:numPr>
        <w:spacing w:after="0" w:line="240" w:lineRule="auto"/>
        <w:ind w:left="720"/>
        <w:rPr>
          <w:rFonts w:ascii="Arial" w:hAnsi="Arial" w:cs="Arial"/>
        </w:rPr>
      </w:pPr>
      <w:r w:rsidRPr="0054211E">
        <w:rPr>
          <w:rFonts w:ascii="Arial" w:hAnsi="Arial" w:cs="Arial"/>
        </w:rPr>
        <w:t>Do</w:t>
      </w:r>
      <w:r w:rsidR="002032F3">
        <w:rPr>
          <w:rFonts w:ascii="Arial" w:hAnsi="Arial" w:cs="Arial"/>
        </w:rPr>
        <w:t>es</w:t>
      </w:r>
      <w:r w:rsidRPr="0054211E">
        <w:rPr>
          <w:rFonts w:ascii="Arial" w:hAnsi="Arial" w:cs="Arial"/>
        </w:rPr>
        <w:t xml:space="preserve"> </w:t>
      </w:r>
      <w:r w:rsidR="002032F3">
        <w:rPr>
          <w:rFonts w:ascii="Arial" w:hAnsi="Arial" w:cs="Arial"/>
        </w:rPr>
        <w:t>the entity</w:t>
      </w:r>
      <w:r w:rsidR="002032F3" w:rsidRPr="0054211E">
        <w:rPr>
          <w:rFonts w:ascii="Arial" w:hAnsi="Arial" w:cs="Arial"/>
        </w:rPr>
        <w:t xml:space="preserve"> </w:t>
      </w:r>
      <w:r w:rsidRPr="0054211E">
        <w:rPr>
          <w:rFonts w:ascii="Arial" w:hAnsi="Arial" w:cs="Arial"/>
        </w:rPr>
        <w:t>bill customers for shipping and handling</w:t>
      </w:r>
      <w:r w:rsidR="0054211E">
        <w:rPr>
          <w:rFonts w:ascii="Arial" w:hAnsi="Arial" w:cs="Arial"/>
        </w:rPr>
        <w:t xml:space="preserve"> or out-of-pocket expenses</w:t>
      </w:r>
      <w:r w:rsidRPr="0054211E">
        <w:rPr>
          <w:rFonts w:ascii="Arial" w:hAnsi="Arial" w:cs="Arial"/>
        </w:rPr>
        <w:t xml:space="preserve">? </w:t>
      </w:r>
    </w:p>
    <w:p w:rsidR="00170844" w:rsidRPr="001D0B08" w:rsidRDefault="00170844" w:rsidP="001D0B08">
      <w:pPr>
        <w:spacing w:after="0" w:line="240" w:lineRule="auto"/>
        <w:rPr>
          <w:rFonts w:ascii="Arial" w:hAnsi="Arial" w:cs="Arial"/>
        </w:rPr>
      </w:pPr>
    </w:p>
    <w:p w:rsidR="00170844" w:rsidRDefault="00170844" w:rsidP="0054211E">
      <w:pPr>
        <w:pStyle w:val="ListParagraph"/>
        <w:numPr>
          <w:ilvl w:val="1"/>
          <w:numId w:val="8"/>
        </w:numPr>
        <w:spacing w:after="0" w:line="240" w:lineRule="auto"/>
        <w:ind w:left="720"/>
        <w:rPr>
          <w:rFonts w:ascii="Arial" w:hAnsi="Arial" w:cs="Arial"/>
        </w:rPr>
      </w:pPr>
      <w:r w:rsidRPr="0054211E">
        <w:rPr>
          <w:rFonts w:ascii="Arial" w:hAnsi="Arial" w:cs="Arial"/>
        </w:rPr>
        <w:t>Do</w:t>
      </w:r>
      <w:r w:rsidR="002032F3">
        <w:rPr>
          <w:rFonts w:ascii="Arial" w:hAnsi="Arial" w:cs="Arial"/>
        </w:rPr>
        <w:t>es</w:t>
      </w:r>
      <w:r w:rsidRPr="0054211E">
        <w:rPr>
          <w:rFonts w:ascii="Arial" w:hAnsi="Arial" w:cs="Arial"/>
        </w:rPr>
        <w:t xml:space="preserve"> </w:t>
      </w:r>
      <w:r w:rsidR="002032F3">
        <w:rPr>
          <w:rFonts w:ascii="Arial" w:hAnsi="Arial" w:cs="Arial"/>
        </w:rPr>
        <w:t>the entity</w:t>
      </w:r>
      <w:r w:rsidR="002032F3" w:rsidRPr="0054211E">
        <w:rPr>
          <w:rFonts w:ascii="Arial" w:hAnsi="Arial" w:cs="Arial"/>
        </w:rPr>
        <w:t xml:space="preserve"> </w:t>
      </w:r>
      <w:r w:rsidRPr="0054211E">
        <w:rPr>
          <w:rFonts w:ascii="Arial" w:hAnsi="Arial" w:cs="Arial"/>
        </w:rPr>
        <w:t>charge a mark-up on the reimbursable expenses? Or do</w:t>
      </w:r>
      <w:r w:rsidR="002032F3">
        <w:rPr>
          <w:rFonts w:ascii="Arial" w:hAnsi="Arial" w:cs="Arial"/>
        </w:rPr>
        <w:t>es</w:t>
      </w:r>
      <w:r w:rsidRPr="0054211E">
        <w:rPr>
          <w:rFonts w:ascii="Arial" w:hAnsi="Arial" w:cs="Arial"/>
        </w:rPr>
        <w:t xml:space="preserve"> </w:t>
      </w:r>
      <w:r w:rsidR="002032F3">
        <w:rPr>
          <w:rFonts w:ascii="Arial" w:hAnsi="Arial" w:cs="Arial"/>
        </w:rPr>
        <w:t>the entity</w:t>
      </w:r>
      <w:r w:rsidR="002032F3" w:rsidRPr="0054211E">
        <w:rPr>
          <w:rFonts w:ascii="Arial" w:hAnsi="Arial" w:cs="Arial"/>
        </w:rPr>
        <w:t xml:space="preserve"> </w:t>
      </w:r>
      <w:r w:rsidRPr="0054211E">
        <w:rPr>
          <w:rFonts w:ascii="Arial" w:hAnsi="Arial" w:cs="Arial"/>
        </w:rPr>
        <w:t xml:space="preserve">collect the reimbursement on behalf of a third-party without mark-up? </w:t>
      </w:r>
    </w:p>
    <w:p w:rsidR="0054211E" w:rsidRPr="0054211E" w:rsidRDefault="0054211E" w:rsidP="0054211E">
      <w:pPr>
        <w:pStyle w:val="ListParagraph"/>
        <w:rPr>
          <w:rFonts w:ascii="Arial" w:hAnsi="Arial" w:cs="Arial"/>
        </w:rPr>
      </w:pPr>
    </w:p>
    <w:p w:rsidR="0054211E" w:rsidRDefault="0054211E" w:rsidP="0054211E">
      <w:pPr>
        <w:pStyle w:val="ListParagraph"/>
        <w:spacing w:after="0" w:line="240" w:lineRule="auto"/>
        <w:rPr>
          <w:rFonts w:ascii="Arial" w:hAnsi="Arial" w:cs="Arial"/>
          <w:color w:val="00527B"/>
        </w:rPr>
      </w:pPr>
      <w:r>
        <w:rPr>
          <w:rFonts w:ascii="Arial" w:hAnsi="Arial" w:cs="Arial"/>
          <w:color w:val="00527B"/>
        </w:rPr>
        <w:t xml:space="preserve">Practical considerations: If the </w:t>
      </w:r>
      <w:r w:rsidR="002032F3">
        <w:rPr>
          <w:rFonts w:ascii="Arial" w:hAnsi="Arial" w:cs="Arial"/>
          <w:color w:val="00527B"/>
        </w:rPr>
        <w:t xml:space="preserve">entity </w:t>
      </w:r>
      <w:r>
        <w:rPr>
          <w:rFonts w:ascii="Arial" w:hAnsi="Arial" w:cs="Arial"/>
          <w:color w:val="00527B"/>
        </w:rPr>
        <w:t xml:space="preserve">charges </w:t>
      </w:r>
      <w:r w:rsidR="002032F3">
        <w:rPr>
          <w:rFonts w:ascii="Arial" w:hAnsi="Arial" w:cs="Arial"/>
          <w:color w:val="00527B"/>
        </w:rPr>
        <w:t xml:space="preserve">a </w:t>
      </w:r>
      <w:r>
        <w:rPr>
          <w:rFonts w:ascii="Arial" w:hAnsi="Arial" w:cs="Arial"/>
          <w:color w:val="00527B"/>
        </w:rPr>
        <w:t xml:space="preserve">mark-up on reimbursable expenses, it should include gross amounts to variable consideration. </w:t>
      </w:r>
    </w:p>
    <w:p w:rsidR="0054211E" w:rsidRDefault="0054211E">
      <w:pPr>
        <w:rPr>
          <w:rFonts w:ascii="Arial" w:hAnsi="Arial" w:cs="Arial"/>
          <w:color w:val="00527B"/>
        </w:rPr>
      </w:pPr>
      <w:r>
        <w:rPr>
          <w:rFonts w:ascii="Arial" w:hAnsi="Arial" w:cs="Arial"/>
          <w:color w:val="00527B"/>
        </w:rPr>
        <w:br w:type="page"/>
      </w:r>
    </w:p>
    <w:p w:rsidR="00974C60" w:rsidRDefault="003B1D83" w:rsidP="00974C60">
      <w:pPr>
        <w:spacing w:after="0" w:line="240" w:lineRule="auto"/>
        <w:rPr>
          <w:rFonts w:ascii="Arial" w:hAnsi="Arial" w:cs="Arial"/>
          <w:b/>
          <w:color w:val="AC001B"/>
        </w:rPr>
      </w:pPr>
      <w:r>
        <w:rPr>
          <w:rFonts w:ascii="Arial" w:hAnsi="Arial" w:cs="Arial"/>
          <w:b/>
          <w:color w:val="AC001B"/>
        </w:rPr>
        <w:lastRenderedPageBreak/>
        <w:t xml:space="preserve">STEP 4 - ALLOCATE </w:t>
      </w:r>
      <w:r w:rsidR="00974C60" w:rsidRPr="00974C60">
        <w:rPr>
          <w:rFonts w:ascii="Arial" w:hAnsi="Arial" w:cs="Arial"/>
          <w:b/>
          <w:color w:val="AC001B"/>
        </w:rPr>
        <w:t>TRANSACTION PRICE</w:t>
      </w:r>
    </w:p>
    <w:p w:rsidR="00974C60" w:rsidRPr="00974C60" w:rsidRDefault="00974C60" w:rsidP="00974C60">
      <w:pPr>
        <w:spacing w:after="0" w:line="240" w:lineRule="auto"/>
        <w:rPr>
          <w:rFonts w:ascii="Arial" w:hAnsi="Arial" w:cs="Arial"/>
          <w:b/>
          <w:color w:val="AC001B"/>
        </w:rPr>
      </w:pPr>
    </w:p>
    <w:p w:rsidR="00974C60" w:rsidRDefault="00974C60" w:rsidP="00974C60">
      <w:pPr>
        <w:pStyle w:val="ListParagraph"/>
        <w:numPr>
          <w:ilvl w:val="1"/>
          <w:numId w:val="11"/>
        </w:numPr>
        <w:spacing w:after="0" w:line="240" w:lineRule="auto"/>
        <w:ind w:left="720"/>
        <w:rPr>
          <w:rFonts w:ascii="Arial" w:hAnsi="Arial" w:cs="Arial"/>
        </w:rPr>
      </w:pPr>
      <w:r>
        <w:rPr>
          <w:rFonts w:ascii="Arial" w:hAnsi="Arial" w:cs="Arial"/>
        </w:rPr>
        <w:t xml:space="preserve">If there is more than one performance obligation in the contract, which method should be used to </w:t>
      </w:r>
      <w:r w:rsidR="005426F8">
        <w:rPr>
          <w:rFonts w:ascii="Arial" w:hAnsi="Arial" w:cs="Arial"/>
        </w:rPr>
        <w:t xml:space="preserve">determine each obligations’s standalone selling price, which is used to </w:t>
      </w:r>
      <w:r>
        <w:rPr>
          <w:rFonts w:ascii="Arial" w:hAnsi="Arial" w:cs="Arial"/>
        </w:rPr>
        <w:t>allocate the transaction price to the performance obligations?</w:t>
      </w:r>
      <w:r w:rsidR="008813D6">
        <w:rPr>
          <w:rFonts w:ascii="Arial" w:hAnsi="Arial" w:cs="Arial"/>
        </w:rPr>
        <w:t xml:space="preserve"> Allowable methods:</w:t>
      </w:r>
    </w:p>
    <w:p w:rsidR="00221C13" w:rsidRDefault="00221C13" w:rsidP="008813D6">
      <w:pPr>
        <w:pStyle w:val="ListParagraph"/>
        <w:numPr>
          <w:ilvl w:val="2"/>
          <w:numId w:val="11"/>
        </w:numPr>
        <w:spacing w:after="0" w:line="240" w:lineRule="auto"/>
        <w:ind w:left="1080"/>
        <w:rPr>
          <w:rFonts w:ascii="Arial" w:hAnsi="Arial" w:cs="Arial"/>
        </w:rPr>
      </w:pPr>
      <w:r>
        <w:rPr>
          <w:rFonts w:ascii="Arial" w:hAnsi="Arial" w:cs="Arial"/>
        </w:rPr>
        <w:t>Directly observable standalone selling price</w:t>
      </w:r>
    </w:p>
    <w:p w:rsidR="008813D6" w:rsidRDefault="008813D6" w:rsidP="008813D6">
      <w:pPr>
        <w:pStyle w:val="ListParagraph"/>
        <w:numPr>
          <w:ilvl w:val="2"/>
          <w:numId w:val="11"/>
        </w:numPr>
        <w:spacing w:after="0" w:line="240" w:lineRule="auto"/>
        <w:ind w:left="1080"/>
        <w:rPr>
          <w:rFonts w:ascii="Arial" w:hAnsi="Arial" w:cs="Arial"/>
        </w:rPr>
      </w:pPr>
      <w:r>
        <w:rPr>
          <w:rFonts w:ascii="Arial" w:hAnsi="Arial" w:cs="Arial"/>
        </w:rPr>
        <w:t>Adjusted market</w:t>
      </w:r>
    </w:p>
    <w:p w:rsidR="008813D6" w:rsidRDefault="008813D6" w:rsidP="008813D6">
      <w:pPr>
        <w:pStyle w:val="ListParagraph"/>
        <w:numPr>
          <w:ilvl w:val="2"/>
          <w:numId w:val="11"/>
        </w:numPr>
        <w:spacing w:after="0" w:line="240" w:lineRule="auto"/>
        <w:ind w:left="1080"/>
        <w:rPr>
          <w:rFonts w:ascii="Arial" w:hAnsi="Arial" w:cs="Arial"/>
        </w:rPr>
      </w:pPr>
      <w:r>
        <w:rPr>
          <w:rFonts w:ascii="Arial" w:hAnsi="Arial" w:cs="Arial"/>
        </w:rPr>
        <w:t>Expected cost plus margin</w:t>
      </w:r>
    </w:p>
    <w:p w:rsidR="008813D6" w:rsidRDefault="008813D6" w:rsidP="008813D6">
      <w:pPr>
        <w:pStyle w:val="ListParagraph"/>
        <w:numPr>
          <w:ilvl w:val="2"/>
          <w:numId w:val="11"/>
        </w:numPr>
        <w:spacing w:after="0" w:line="240" w:lineRule="auto"/>
        <w:ind w:left="1080"/>
        <w:rPr>
          <w:rFonts w:ascii="Arial" w:hAnsi="Arial" w:cs="Arial"/>
        </w:rPr>
      </w:pPr>
      <w:r>
        <w:rPr>
          <w:rFonts w:ascii="Arial" w:hAnsi="Arial" w:cs="Arial"/>
        </w:rPr>
        <w:t>Residual approach</w:t>
      </w:r>
    </w:p>
    <w:p w:rsidR="008813D6" w:rsidRDefault="008813D6" w:rsidP="008813D6">
      <w:pPr>
        <w:pStyle w:val="ListParagraph"/>
        <w:spacing w:after="0" w:line="240" w:lineRule="auto"/>
        <w:rPr>
          <w:rFonts w:ascii="Arial" w:hAnsi="Arial" w:cs="Arial"/>
        </w:rPr>
      </w:pPr>
    </w:p>
    <w:p w:rsidR="008813D6" w:rsidRDefault="008813D6" w:rsidP="00974C60">
      <w:pPr>
        <w:pStyle w:val="ListParagraph"/>
        <w:numPr>
          <w:ilvl w:val="1"/>
          <w:numId w:val="11"/>
        </w:numPr>
        <w:spacing w:after="0" w:line="240" w:lineRule="auto"/>
        <w:ind w:left="720"/>
        <w:rPr>
          <w:rFonts w:ascii="Arial" w:hAnsi="Arial" w:cs="Arial"/>
        </w:rPr>
      </w:pPr>
      <w:r>
        <w:rPr>
          <w:rFonts w:ascii="Arial" w:hAnsi="Arial" w:cs="Arial"/>
        </w:rPr>
        <w:t xml:space="preserve">Does the contract identify a discount? </w:t>
      </w:r>
      <w:r w:rsidR="00AD5A8D">
        <w:rPr>
          <w:rFonts w:ascii="Arial" w:hAnsi="Arial" w:cs="Arial"/>
        </w:rPr>
        <w:t>A d</w:t>
      </w:r>
      <w:r>
        <w:rPr>
          <w:rFonts w:ascii="Arial" w:hAnsi="Arial" w:cs="Arial"/>
        </w:rPr>
        <w:t>iscount is specific to a performance obligation if all of the following is true:</w:t>
      </w:r>
    </w:p>
    <w:p w:rsidR="008813D6" w:rsidRPr="008813D6" w:rsidRDefault="0045568F" w:rsidP="008813D6">
      <w:pPr>
        <w:pStyle w:val="ListParagraph"/>
        <w:numPr>
          <w:ilvl w:val="2"/>
          <w:numId w:val="11"/>
        </w:numPr>
        <w:spacing w:after="0" w:line="240" w:lineRule="auto"/>
        <w:ind w:left="1080"/>
        <w:rPr>
          <w:rFonts w:ascii="Arial" w:hAnsi="Arial" w:cs="Arial"/>
        </w:rPr>
      </w:pPr>
      <w:r>
        <w:rPr>
          <w:rFonts w:ascii="Arial" w:hAnsi="Arial" w:cs="Arial"/>
          <w:sz w:val="23"/>
          <w:szCs w:val="23"/>
        </w:rPr>
        <w:t xml:space="preserve">The </w:t>
      </w:r>
      <w:r w:rsidR="00411689">
        <w:rPr>
          <w:rFonts w:ascii="Arial" w:hAnsi="Arial" w:cs="Arial"/>
          <w:sz w:val="23"/>
          <w:szCs w:val="23"/>
        </w:rPr>
        <w:t>e</w:t>
      </w:r>
      <w:r w:rsidR="008813D6" w:rsidRPr="008813D6">
        <w:rPr>
          <w:rFonts w:ascii="Arial" w:hAnsi="Arial" w:cs="Arial"/>
          <w:sz w:val="23"/>
          <w:szCs w:val="23"/>
        </w:rPr>
        <w:t>ntity regularly sells each distinct item in the contract separately to customers</w:t>
      </w:r>
      <w:r w:rsidR="00AD5A8D">
        <w:rPr>
          <w:rFonts w:ascii="Arial" w:hAnsi="Arial" w:cs="Arial"/>
          <w:sz w:val="23"/>
          <w:szCs w:val="23"/>
        </w:rPr>
        <w:t>,</w:t>
      </w:r>
    </w:p>
    <w:p w:rsidR="008813D6" w:rsidRPr="008813D6" w:rsidRDefault="0045568F" w:rsidP="008813D6">
      <w:pPr>
        <w:pStyle w:val="ListParagraph"/>
        <w:numPr>
          <w:ilvl w:val="2"/>
          <w:numId w:val="11"/>
        </w:numPr>
        <w:spacing w:after="0" w:line="240" w:lineRule="auto"/>
        <w:ind w:left="1080"/>
        <w:rPr>
          <w:rFonts w:ascii="Arial" w:hAnsi="Arial" w:cs="Arial"/>
        </w:rPr>
      </w:pPr>
      <w:r>
        <w:rPr>
          <w:rFonts w:ascii="Arial" w:hAnsi="Arial" w:cs="Arial"/>
          <w:sz w:val="23"/>
          <w:szCs w:val="23"/>
        </w:rPr>
        <w:t xml:space="preserve">The </w:t>
      </w:r>
      <w:r w:rsidR="00411689">
        <w:rPr>
          <w:rFonts w:ascii="Arial" w:hAnsi="Arial" w:cs="Arial"/>
          <w:sz w:val="23"/>
          <w:szCs w:val="23"/>
        </w:rPr>
        <w:t>e</w:t>
      </w:r>
      <w:r w:rsidR="008813D6" w:rsidRPr="008813D6">
        <w:rPr>
          <w:rFonts w:ascii="Arial" w:hAnsi="Arial" w:cs="Arial"/>
          <w:sz w:val="23"/>
          <w:szCs w:val="23"/>
        </w:rPr>
        <w:t>ntity also regularly sells some of the items together at a discount</w:t>
      </w:r>
      <w:r w:rsidR="00AD5A8D">
        <w:rPr>
          <w:rFonts w:ascii="Arial" w:hAnsi="Arial" w:cs="Arial"/>
          <w:sz w:val="23"/>
          <w:szCs w:val="23"/>
        </w:rPr>
        <w:t>,</w:t>
      </w:r>
      <w:r w:rsidR="008813D6">
        <w:rPr>
          <w:rFonts w:ascii="Arial" w:hAnsi="Arial" w:cs="Arial"/>
          <w:sz w:val="23"/>
          <w:szCs w:val="23"/>
        </w:rPr>
        <w:t xml:space="preserve"> and</w:t>
      </w:r>
    </w:p>
    <w:p w:rsidR="008813D6" w:rsidRPr="001D0B08" w:rsidRDefault="008813D6" w:rsidP="008813D6">
      <w:pPr>
        <w:pStyle w:val="ListParagraph"/>
        <w:numPr>
          <w:ilvl w:val="2"/>
          <w:numId w:val="11"/>
        </w:numPr>
        <w:spacing w:after="0" w:line="240" w:lineRule="auto"/>
        <w:ind w:left="1080"/>
        <w:rPr>
          <w:rFonts w:ascii="Arial" w:hAnsi="Arial" w:cs="Arial"/>
        </w:rPr>
      </w:pPr>
      <w:r w:rsidRPr="008813D6">
        <w:rPr>
          <w:rFonts w:ascii="Arial" w:hAnsi="Arial" w:cs="Arial"/>
          <w:sz w:val="23"/>
          <w:szCs w:val="23"/>
        </w:rPr>
        <w:t>The discount when those select items are sold together at a discount is basically the same as the discount in the contract. Based on ob</w:t>
      </w:r>
      <w:r w:rsidR="0045568F">
        <w:rPr>
          <w:rFonts w:ascii="Arial" w:hAnsi="Arial" w:cs="Arial"/>
          <w:sz w:val="23"/>
          <w:szCs w:val="23"/>
        </w:rPr>
        <w:t xml:space="preserve">servable evidence, the </w:t>
      </w:r>
      <w:r w:rsidR="00411689">
        <w:rPr>
          <w:rFonts w:ascii="Arial" w:hAnsi="Arial" w:cs="Arial"/>
          <w:sz w:val="23"/>
          <w:szCs w:val="23"/>
        </w:rPr>
        <w:t>e</w:t>
      </w:r>
      <w:r w:rsidRPr="008813D6">
        <w:rPr>
          <w:rFonts w:ascii="Arial" w:hAnsi="Arial" w:cs="Arial"/>
          <w:sz w:val="23"/>
          <w:szCs w:val="23"/>
        </w:rPr>
        <w:t>ntity is able to identify the specific performance obligation (or multiple performance obligations) that the entire discount pertains to.</w:t>
      </w:r>
    </w:p>
    <w:p w:rsidR="00AD5A8D" w:rsidRPr="008813D6" w:rsidRDefault="00AD5A8D" w:rsidP="001D0B08">
      <w:pPr>
        <w:pStyle w:val="ListParagraph"/>
        <w:spacing w:after="0" w:line="240" w:lineRule="auto"/>
        <w:ind w:left="1080"/>
        <w:rPr>
          <w:rFonts w:ascii="Arial" w:hAnsi="Arial" w:cs="Arial"/>
        </w:rPr>
      </w:pPr>
      <w:r>
        <w:rPr>
          <w:rFonts w:ascii="Arial" w:hAnsi="Arial" w:cs="Arial"/>
        </w:rPr>
        <w:t>If one or more of these conditions is not met, the discount should be allocated based on the allocation of standalone selling prices of the various performance obligations.</w:t>
      </w:r>
    </w:p>
    <w:p w:rsidR="008813D6" w:rsidRPr="008813D6" w:rsidRDefault="008813D6" w:rsidP="008813D6">
      <w:pPr>
        <w:spacing w:after="0" w:line="240" w:lineRule="auto"/>
        <w:rPr>
          <w:rFonts w:ascii="Arial" w:hAnsi="Arial" w:cs="Arial"/>
        </w:rPr>
      </w:pPr>
    </w:p>
    <w:p w:rsidR="003B1D83" w:rsidRDefault="003B1D83" w:rsidP="008813D6">
      <w:pPr>
        <w:spacing w:after="0" w:line="240" w:lineRule="auto"/>
        <w:rPr>
          <w:rFonts w:ascii="Arial" w:hAnsi="Arial" w:cs="Arial"/>
          <w:b/>
          <w:color w:val="AC001B"/>
        </w:rPr>
      </w:pPr>
      <w:r>
        <w:rPr>
          <w:rFonts w:ascii="Arial" w:hAnsi="Arial" w:cs="Arial"/>
          <w:b/>
          <w:color w:val="AC001B"/>
        </w:rPr>
        <w:t>STEP 5 – RECOGNIZE REVENUE</w:t>
      </w:r>
    </w:p>
    <w:p w:rsidR="008813D6" w:rsidRPr="008813D6" w:rsidRDefault="003B1D83" w:rsidP="008813D6">
      <w:pPr>
        <w:spacing w:after="0" w:line="240" w:lineRule="auto"/>
        <w:rPr>
          <w:rFonts w:ascii="Arial" w:hAnsi="Arial" w:cs="Arial"/>
          <w:b/>
          <w:color w:val="AC001B"/>
        </w:rPr>
      </w:pPr>
      <w:r>
        <w:rPr>
          <w:rFonts w:ascii="Arial" w:hAnsi="Arial" w:cs="Arial"/>
          <w:b/>
          <w:color w:val="AC001B"/>
        </w:rPr>
        <w:t>MEASURE</w:t>
      </w:r>
      <w:r w:rsidR="008813D6">
        <w:rPr>
          <w:rFonts w:ascii="Arial" w:hAnsi="Arial" w:cs="Arial"/>
          <w:b/>
          <w:color w:val="AC001B"/>
        </w:rPr>
        <w:t xml:space="preserve"> PROGRESS TOWARDS COMPLETION</w:t>
      </w:r>
    </w:p>
    <w:p w:rsidR="008813D6" w:rsidRPr="008813D6" w:rsidRDefault="008813D6" w:rsidP="008813D6">
      <w:pPr>
        <w:spacing w:after="0" w:line="240" w:lineRule="auto"/>
        <w:rPr>
          <w:rFonts w:ascii="Arial" w:hAnsi="Arial" w:cs="Arial"/>
        </w:rPr>
      </w:pPr>
    </w:p>
    <w:p w:rsidR="003C5AE4" w:rsidRDefault="003C5AE4" w:rsidP="008813D6">
      <w:pPr>
        <w:pStyle w:val="ListParagraph"/>
        <w:numPr>
          <w:ilvl w:val="3"/>
          <w:numId w:val="7"/>
        </w:numPr>
        <w:spacing w:after="0" w:line="240" w:lineRule="auto"/>
        <w:ind w:left="720"/>
        <w:rPr>
          <w:rFonts w:ascii="Arial" w:hAnsi="Arial" w:cs="Arial"/>
        </w:rPr>
      </w:pPr>
      <w:r>
        <w:rPr>
          <w:rFonts w:ascii="Arial" w:hAnsi="Arial" w:cs="Arial"/>
        </w:rPr>
        <w:t xml:space="preserve">Does the performance obligation </w:t>
      </w:r>
      <w:r w:rsidRPr="003C5AE4">
        <w:rPr>
          <w:rFonts w:ascii="Arial" w:hAnsi="Arial" w:cs="Arial"/>
        </w:rPr>
        <w:t>fall into one of the following categories? If so, it is satisfied over time:</w:t>
      </w:r>
    </w:p>
    <w:p w:rsidR="003C5AE4" w:rsidRDefault="003C5AE4" w:rsidP="003C5AE4">
      <w:pPr>
        <w:pStyle w:val="ListParagraph"/>
        <w:numPr>
          <w:ilvl w:val="4"/>
          <w:numId w:val="7"/>
        </w:numPr>
        <w:spacing w:after="0" w:line="240" w:lineRule="auto"/>
        <w:ind w:left="1080" w:hanging="180"/>
        <w:rPr>
          <w:rFonts w:ascii="Arial" w:hAnsi="Arial" w:cs="Arial"/>
        </w:rPr>
      </w:pPr>
      <w:r>
        <w:rPr>
          <w:rFonts w:ascii="Arial" w:hAnsi="Arial" w:cs="Arial"/>
        </w:rPr>
        <w:t>The</w:t>
      </w:r>
      <w:r w:rsidRPr="003C5AE4">
        <w:rPr>
          <w:rFonts w:ascii="Arial" w:hAnsi="Arial" w:cs="Arial"/>
        </w:rPr>
        <w:t xml:space="preserve"> </w:t>
      </w:r>
      <w:r>
        <w:rPr>
          <w:rFonts w:ascii="Arial" w:hAnsi="Arial" w:cs="Arial"/>
        </w:rPr>
        <w:t xml:space="preserve">customer both receives and consumes the benefits of the </w:t>
      </w:r>
      <w:r w:rsidR="00411689">
        <w:rPr>
          <w:rFonts w:ascii="Arial" w:hAnsi="Arial" w:cs="Arial"/>
        </w:rPr>
        <w:t xml:space="preserve">entity’s </w:t>
      </w:r>
      <w:r>
        <w:rPr>
          <w:rFonts w:ascii="Arial" w:hAnsi="Arial" w:cs="Arial"/>
        </w:rPr>
        <w:t xml:space="preserve">performance as the </w:t>
      </w:r>
      <w:r w:rsidR="00411689">
        <w:rPr>
          <w:rFonts w:ascii="Arial" w:hAnsi="Arial" w:cs="Arial"/>
        </w:rPr>
        <w:t xml:space="preserve">entity </w:t>
      </w:r>
      <w:r>
        <w:rPr>
          <w:rFonts w:ascii="Arial" w:hAnsi="Arial" w:cs="Arial"/>
        </w:rPr>
        <w:t>performs</w:t>
      </w:r>
    </w:p>
    <w:p w:rsidR="003C5AE4" w:rsidRDefault="003C5AE4" w:rsidP="003C5AE4">
      <w:pPr>
        <w:pStyle w:val="ListParagraph"/>
        <w:numPr>
          <w:ilvl w:val="4"/>
          <w:numId w:val="7"/>
        </w:numPr>
        <w:spacing w:after="0" w:line="240" w:lineRule="auto"/>
        <w:ind w:left="1080" w:hanging="180"/>
        <w:rPr>
          <w:rFonts w:ascii="Arial" w:hAnsi="Arial" w:cs="Arial"/>
        </w:rPr>
      </w:pPr>
      <w:r>
        <w:rPr>
          <w:rFonts w:ascii="Arial" w:hAnsi="Arial" w:cs="Arial"/>
        </w:rPr>
        <w:t xml:space="preserve">The </w:t>
      </w:r>
      <w:r w:rsidR="00411689" w:rsidRPr="00411689">
        <w:rPr>
          <w:rFonts w:ascii="Arial" w:hAnsi="Arial" w:cs="Arial"/>
        </w:rPr>
        <w:t>entity</w:t>
      </w:r>
      <w:r w:rsidR="00411689">
        <w:rPr>
          <w:rFonts w:ascii="Arial" w:hAnsi="Arial" w:cs="Arial"/>
        </w:rPr>
        <w:t>’s</w:t>
      </w:r>
      <w:r w:rsidR="00411689" w:rsidRPr="00411689">
        <w:rPr>
          <w:rFonts w:ascii="Arial" w:hAnsi="Arial" w:cs="Arial"/>
        </w:rPr>
        <w:t xml:space="preserve"> </w:t>
      </w:r>
      <w:r>
        <w:rPr>
          <w:rFonts w:ascii="Arial" w:hAnsi="Arial" w:cs="Arial"/>
        </w:rPr>
        <w:t>performance either creates an asset that the customer controls as the asset is created or enhances an asset that customer controls as the asset is enhanced</w:t>
      </w:r>
    </w:p>
    <w:p w:rsidR="003C5AE4" w:rsidRDefault="003C5AE4" w:rsidP="003C5AE4">
      <w:pPr>
        <w:pStyle w:val="ListParagraph"/>
        <w:numPr>
          <w:ilvl w:val="4"/>
          <w:numId w:val="7"/>
        </w:numPr>
        <w:spacing w:after="0" w:line="240" w:lineRule="auto"/>
        <w:ind w:left="1080" w:hanging="180"/>
        <w:rPr>
          <w:rFonts w:ascii="Arial" w:hAnsi="Arial" w:cs="Arial"/>
        </w:rPr>
      </w:pPr>
      <w:r>
        <w:rPr>
          <w:rFonts w:ascii="Arial" w:hAnsi="Arial" w:cs="Arial"/>
        </w:rPr>
        <w:t xml:space="preserve">The </w:t>
      </w:r>
      <w:r w:rsidR="00411689" w:rsidRPr="00411689">
        <w:rPr>
          <w:rFonts w:ascii="Arial" w:hAnsi="Arial" w:cs="Arial"/>
        </w:rPr>
        <w:t>entity</w:t>
      </w:r>
      <w:r w:rsidR="00411689">
        <w:rPr>
          <w:rFonts w:ascii="Arial" w:hAnsi="Arial" w:cs="Arial"/>
        </w:rPr>
        <w:t>’s</w:t>
      </w:r>
      <w:r w:rsidR="00411689" w:rsidRPr="00411689">
        <w:rPr>
          <w:rFonts w:ascii="Arial" w:hAnsi="Arial" w:cs="Arial"/>
        </w:rPr>
        <w:t xml:space="preserve"> </w:t>
      </w:r>
      <w:r>
        <w:rPr>
          <w:rFonts w:ascii="Arial" w:hAnsi="Arial" w:cs="Arial"/>
        </w:rPr>
        <w:t xml:space="preserve">performance creates an asset for which it has no alternative use, and the </w:t>
      </w:r>
      <w:r w:rsidR="00411689" w:rsidRPr="00411689">
        <w:rPr>
          <w:rFonts w:ascii="Arial" w:hAnsi="Arial" w:cs="Arial"/>
        </w:rPr>
        <w:t xml:space="preserve">entity </w:t>
      </w:r>
      <w:r>
        <w:rPr>
          <w:rFonts w:ascii="Arial" w:hAnsi="Arial" w:cs="Arial"/>
        </w:rPr>
        <w:t>has a right to be paid for its performance to date</w:t>
      </w:r>
    </w:p>
    <w:p w:rsidR="003C5AE4" w:rsidRDefault="003C5AE4" w:rsidP="003C5AE4">
      <w:pPr>
        <w:pStyle w:val="ListParagraph"/>
        <w:spacing w:after="0" w:line="240" w:lineRule="auto"/>
        <w:rPr>
          <w:rFonts w:ascii="Arial" w:hAnsi="Arial" w:cs="Arial"/>
        </w:rPr>
      </w:pPr>
    </w:p>
    <w:p w:rsidR="003C5AE4" w:rsidRDefault="003C5AE4" w:rsidP="008813D6">
      <w:pPr>
        <w:pStyle w:val="ListParagraph"/>
        <w:numPr>
          <w:ilvl w:val="3"/>
          <w:numId w:val="7"/>
        </w:numPr>
        <w:spacing w:after="0" w:line="240" w:lineRule="auto"/>
        <w:ind w:left="720"/>
        <w:rPr>
          <w:rFonts w:ascii="Arial" w:hAnsi="Arial" w:cs="Arial"/>
        </w:rPr>
      </w:pPr>
      <w:r>
        <w:rPr>
          <w:rFonts w:ascii="Arial" w:hAnsi="Arial" w:cs="Arial"/>
        </w:rPr>
        <w:t xml:space="preserve">Does the </w:t>
      </w:r>
      <w:r w:rsidR="00411689" w:rsidRPr="00411689">
        <w:rPr>
          <w:rFonts w:ascii="Arial" w:hAnsi="Arial" w:cs="Arial"/>
        </w:rPr>
        <w:t xml:space="preserve">entity </w:t>
      </w:r>
      <w:r>
        <w:rPr>
          <w:rFonts w:ascii="Arial" w:hAnsi="Arial" w:cs="Arial"/>
        </w:rPr>
        <w:t>not have an enforceable right to payment for the work completed to date? If not, performance obligation is satisfied at a point in time.</w:t>
      </w:r>
    </w:p>
    <w:p w:rsidR="003C5AE4" w:rsidRDefault="003C5AE4" w:rsidP="003C5AE4">
      <w:pPr>
        <w:pStyle w:val="ListParagraph"/>
        <w:spacing w:after="0" w:line="240" w:lineRule="auto"/>
        <w:rPr>
          <w:rFonts w:ascii="Arial" w:hAnsi="Arial" w:cs="Arial"/>
        </w:rPr>
      </w:pPr>
    </w:p>
    <w:p w:rsidR="008813D6" w:rsidRDefault="0045568F" w:rsidP="008813D6">
      <w:pPr>
        <w:pStyle w:val="ListParagraph"/>
        <w:numPr>
          <w:ilvl w:val="3"/>
          <w:numId w:val="7"/>
        </w:numPr>
        <w:spacing w:after="0" w:line="240" w:lineRule="auto"/>
        <w:ind w:left="720"/>
        <w:rPr>
          <w:rFonts w:ascii="Arial" w:hAnsi="Arial" w:cs="Arial"/>
        </w:rPr>
      </w:pPr>
      <w:r>
        <w:rPr>
          <w:rFonts w:ascii="Arial" w:hAnsi="Arial" w:cs="Arial"/>
        </w:rPr>
        <w:t xml:space="preserve">Does the </w:t>
      </w:r>
      <w:r w:rsidR="00411689" w:rsidRPr="00411689">
        <w:rPr>
          <w:rFonts w:ascii="Arial" w:hAnsi="Arial" w:cs="Arial"/>
        </w:rPr>
        <w:t xml:space="preserve">entity </w:t>
      </w:r>
      <w:r w:rsidR="008813D6">
        <w:rPr>
          <w:rFonts w:ascii="Arial" w:hAnsi="Arial" w:cs="Arial"/>
        </w:rPr>
        <w:t xml:space="preserve">provide homogeneous goods/services in the contract? </w:t>
      </w:r>
    </w:p>
    <w:p w:rsidR="008813D6" w:rsidRDefault="008813D6" w:rsidP="008813D6">
      <w:pPr>
        <w:spacing w:after="0" w:line="240" w:lineRule="auto"/>
        <w:ind w:left="360"/>
        <w:rPr>
          <w:rFonts w:ascii="Arial" w:hAnsi="Arial" w:cs="Arial"/>
        </w:rPr>
      </w:pPr>
    </w:p>
    <w:p w:rsidR="008813D6" w:rsidRPr="008813D6" w:rsidRDefault="008813D6" w:rsidP="007E4B15">
      <w:pPr>
        <w:spacing w:after="0" w:line="240" w:lineRule="auto"/>
        <w:ind w:left="720"/>
        <w:rPr>
          <w:rFonts w:ascii="Arial" w:hAnsi="Arial" w:cs="Arial"/>
          <w:color w:val="00527B"/>
        </w:rPr>
      </w:pPr>
      <w:r>
        <w:rPr>
          <w:rFonts w:ascii="Arial" w:hAnsi="Arial" w:cs="Arial"/>
          <w:color w:val="00527B"/>
        </w:rPr>
        <w:t>Practical considerations: If homogeneous goods/services are</w:t>
      </w:r>
      <w:r w:rsidR="00EF03D7">
        <w:rPr>
          <w:rFonts w:ascii="Arial" w:hAnsi="Arial" w:cs="Arial"/>
          <w:color w:val="00527B"/>
        </w:rPr>
        <w:t xml:space="preserve"> provided, units-of-</w:t>
      </w:r>
      <w:r>
        <w:rPr>
          <w:rFonts w:ascii="Arial" w:hAnsi="Arial" w:cs="Arial"/>
          <w:color w:val="00527B"/>
        </w:rPr>
        <w:t>delivery method might be appropriate for revenue recognition,</w:t>
      </w:r>
      <w:r w:rsidR="00EF03D7">
        <w:rPr>
          <w:rFonts w:ascii="Arial" w:hAnsi="Arial" w:cs="Arial"/>
          <w:color w:val="00527B"/>
        </w:rPr>
        <w:t xml:space="preserve"> but need to consider work-in-</w:t>
      </w:r>
      <w:r>
        <w:rPr>
          <w:rFonts w:ascii="Arial" w:hAnsi="Arial" w:cs="Arial"/>
          <w:color w:val="00527B"/>
        </w:rPr>
        <w:t>process.</w:t>
      </w:r>
      <w:r w:rsidR="00EF03D7">
        <w:rPr>
          <w:rFonts w:ascii="Arial" w:hAnsi="Arial" w:cs="Arial"/>
          <w:color w:val="00527B"/>
        </w:rPr>
        <w:t xml:space="preserve"> When work-in-process is material, using units-of-delivery method might not be appropriate </w:t>
      </w:r>
      <w:r w:rsidR="00125222">
        <w:rPr>
          <w:rFonts w:ascii="Arial" w:hAnsi="Arial" w:cs="Arial"/>
          <w:color w:val="00527B"/>
        </w:rPr>
        <w:t xml:space="preserve">if work-in-process is controlled by the customer </w:t>
      </w:r>
      <w:r w:rsidR="00EF03D7">
        <w:rPr>
          <w:rFonts w:ascii="Arial" w:hAnsi="Arial" w:cs="Arial"/>
          <w:color w:val="00527B"/>
        </w:rPr>
        <w:t xml:space="preserve">because the </w:t>
      </w:r>
      <w:r w:rsidR="00A37CAA" w:rsidRPr="00A37CAA">
        <w:rPr>
          <w:rFonts w:ascii="Arial" w:hAnsi="Arial" w:cs="Arial"/>
          <w:color w:val="00527B"/>
        </w:rPr>
        <w:t xml:space="preserve">entity </w:t>
      </w:r>
      <w:r w:rsidR="00EF03D7">
        <w:rPr>
          <w:rFonts w:ascii="Arial" w:hAnsi="Arial" w:cs="Arial"/>
          <w:color w:val="00527B"/>
        </w:rPr>
        <w:t xml:space="preserve">would not recognize the revenue on those units that might not have been delivered or before the production is complete. </w:t>
      </w:r>
    </w:p>
    <w:p w:rsidR="008813D6" w:rsidRPr="008813D6" w:rsidRDefault="008813D6" w:rsidP="008813D6">
      <w:pPr>
        <w:spacing w:after="0" w:line="240" w:lineRule="auto"/>
        <w:ind w:left="360"/>
        <w:rPr>
          <w:rFonts w:ascii="Arial" w:hAnsi="Arial" w:cs="Arial"/>
        </w:rPr>
      </w:pPr>
    </w:p>
    <w:p w:rsidR="008813D6" w:rsidRDefault="008813D6" w:rsidP="008813D6">
      <w:pPr>
        <w:pStyle w:val="ListParagraph"/>
        <w:numPr>
          <w:ilvl w:val="3"/>
          <w:numId w:val="7"/>
        </w:numPr>
        <w:spacing w:after="0" w:line="240" w:lineRule="auto"/>
        <w:ind w:left="720"/>
        <w:rPr>
          <w:rFonts w:ascii="Arial" w:hAnsi="Arial" w:cs="Arial"/>
        </w:rPr>
      </w:pPr>
      <w:r>
        <w:rPr>
          <w:rFonts w:ascii="Arial" w:hAnsi="Arial" w:cs="Arial"/>
        </w:rPr>
        <w:t xml:space="preserve">Does the </w:t>
      </w:r>
      <w:r w:rsidR="005D0C6B" w:rsidRPr="005D0C6B">
        <w:rPr>
          <w:rFonts w:ascii="Arial" w:hAnsi="Arial" w:cs="Arial"/>
        </w:rPr>
        <w:t xml:space="preserve">entity </w:t>
      </w:r>
      <w:r>
        <w:rPr>
          <w:rFonts w:ascii="Arial" w:hAnsi="Arial" w:cs="Arial"/>
        </w:rPr>
        <w:t>have the right to payment for all goods/services completed to date?</w:t>
      </w:r>
    </w:p>
    <w:p w:rsidR="00C273C3" w:rsidRDefault="00C273C3" w:rsidP="00C273C3">
      <w:pPr>
        <w:spacing w:after="0" w:line="240" w:lineRule="auto"/>
        <w:ind w:left="360"/>
        <w:rPr>
          <w:rFonts w:ascii="Arial" w:hAnsi="Arial" w:cs="Arial"/>
        </w:rPr>
      </w:pPr>
    </w:p>
    <w:p w:rsidR="00C273C3" w:rsidRDefault="00C273C3" w:rsidP="007E4B15">
      <w:pPr>
        <w:spacing w:after="0" w:line="240" w:lineRule="auto"/>
        <w:ind w:left="720"/>
        <w:rPr>
          <w:rFonts w:ascii="Arial" w:hAnsi="Arial" w:cs="Arial"/>
          <w:color w:val="00527B"/>
        </w:rPr>
      </w:pPr>
      <w:r>
        <w:rPr>
          <w:rFonts w:ascii="Arial" w:hAnsi="Arial" w:cs="Arial"/>
          <w:color w:val="00527B"/>
        </w:rPr>
        <w:lastRenderedPageBreak/>
        <w:t xml:space="preserve">Practical considerations: If the </w:t>
      </w:r>
      <w:r w:rsidR="005D0C6B" w:rsidRPr="005D0C6B">
        <w:rPr>
          <w:rFonts w:ascii="Arial" w:hAnsi="Arial" w:cs="Arial"/>
          <w:color w:val="00527B"/>
        </w:rPr>
        <w:t xml:space="preserve">entity </w:t>
      </w:r>
      <w:r>
        <w:rPr>
          <w:rFonts w:ascii="Arial" w:hAnsi="Arial" w:cs="Arial"/>
          <w:color w:val="00527B"/>
        </w:rPr>
        <w:t xml:space="preserve">has the right to invoice the customer for all of the </w:t>
      </w:r>
      <w:r w:rsidR="005D0C6B" w:rsidRPr="005D0C6B">
        <w:rPr>
          <w:rFonts w:ascii="Arial" w:hAnsi="Arial" w:cs="Arial"/>
          <w:color w:val="00527B"/>
        </w:rPr>
        <w:t>entity</w:t>
      </w:r>
      <w:r w:rsidR="005D0C6B">
        <w:rPr>
          <w:rFonts w:ascii="Arial" w:hAnsi="Arial" w:cs="Arial"/>
          <w:color w:val="00527B"/>
        </w:rPr>
        <w:t>’s</w:t>
      </w:r>
      <w:r w:rsidR="005D0C6B" w:rsidRPr="005D0C6B">
        <w:rPr>
          <w:rFonts w:ascii="Arial" w:hAnsi="Arial" w:cs="Arial"/>
          <w:color w:val="00527B"/>
        </w:rPr>
        <w:t xml:space="preserve"> </w:t>
      </w:r>
      <w:r>
        <w:rPr>
          <w:rFonts w:ascii="Arial" w:hAnsi="Arial" w:cs="Arial"/>
          <w:color w:val="00527B"/>
        </w:rPr>
        <w:t xml:space="preserve">performance to date, the </w:t>
      </w:r>
      <w:r w:rsidR="005D0C6B" w:rsidRPr="005D0C6B">
        <w:rPr>
          <w:rFonts w:ascii="Arial" w:hAnsi="Arial" w:cs="Arial"/>
          <w:color w:val="00527B"/>
        </w:rPr>
        <w:t xml:space="preserve">entity </w:t>
      </w:r>
      <w:r>
        <w:rPr>
          <w:rFonts w:ascii="Arial" w:hAnsi="Arial" w:cs="Arial"/>
          <w:color w:val="00527B"/>
        </w:rPr>
        <w:t xml:space="preserve">might be able to recognize revenue </w:t>
      </w:r>
      <w:r w:rsidR="00EF03D7">
        <w:rPr>
          <w:rFonts w:ascii="Arial" w:hAnsi="Arial" w:cs="Arial"/>
          <w:color w:val="00527B"/>
        </w:rPr>
        <w:t xml:space="preserve">equal to the invoiced amount. This method might not be appropriate if the contract includes variable consideration. </w:t>
      </w:r>
    </w:p>
    <w:p w:rsidR="00EF03D7" w:rsidRPr="00EF03D7" w:rsidRDefault="00EF03D7" w:rsidP="00C273C3">
      <w:pPr>
        <w:spacing w:after="0" w:line="240" w:lineRule="auto"/>
        <w:ind w:left="360"/>
        <w:rPr>
          <w:rFonts w:ascii="Arial" w:hAnsi="Arial" w:cs="Arial"/>
        </w:rPr>
      </w:pPr>
    </w:p>
    <w:p w:rsidR="00EF03D7" w:rsidRDefault="00EF03D7" w:rsidP="00EF03D7">
      <w:pPr>
        <w:pStyle w:val="ListParagraph"/>
        <w:numPr>
          <w:ilvl w:val="3"/>
          <w:numId w:val="7"/>
        </w:numPr>
        <w:spacing w:after="0" w:line="240" w:lineRule="auto"/>
        <w:ind w:left="720"/>
        <w:rPr>
          <w:rFonts w:ascii="Arial" w:hAnsi="Arial" w:cs="Arial"/>
        </w:rPr>
      </w:pPr>
      <w:r>
        <w:rPr>
          <w:rFonts w:ascii="Arial" w:hAnsi="Arial" w:cs="Arial"/>
        </w:rPr>
        <w:t xml:space="preserve">Does the </w:t>
      </w:r>
      <w:r w:rsidR="005D0C6B" w:rsidRPr="005D0C6B">
        <w:rPr>
          <w:rFonts w:ascii="Arial" w:hAnsi="Arial" w:cs="Arial"/>
        </w:rPr>
        <w:t xml:space="preserve">entity </w:t>
      </w:r>
      <w:r>
        <w:rPr>
          <w:rFonts w:ascii="Arial" w:hAnsi="Arial" w:cs="Arial"/>
        </w:rPr>
        <w:t>have stand-ready contracts, e.g.</w:t>
      </w:r>
      <w:r w:rsidR="006C5F70">
        <w:rPr>
          <w:rFonts w:ascii="Arial" w:hAnsi="Arial" w:cs="Arial"/>
        </w:rPr>
        <w:t>,</w:t>
      </w:r>
      <w:r>
        <w:rPr>
          <w:rFonts w:ascii="Arial" w:hAnsi="Arial" w:cs="Arial"/>
        </w:rPr>
        <w:t xml:space="preserve"> maintenance, extended warranty services, software updates</w:t>
      </w:r>
      <w:r w:rsidR="00BB4561">
        <w:rPr>
          <w:rFonts w:ascii="Arial" w:hAnsi="Arial" w:cs="Arial"/>
        </w:rPr>
        <w:t>, energy</w:t>
      </w:r>
      <w:r>
        <w:rPr>
          <w:rFonts w:ascii="Arial" w:hAnsi="Arial" w:cs="Arial"/>
        </w:rPr>
        <w:t xml:space="preserve">? </w:t>
      </w:r>
    </w:p>
    <w:p w:rsidR="00EF03D7" w:rsidRDefault="00EF03D7" w:rsidP="00EF03D7">
      <w:pPr>
        <w:spacing w:after="0" w:line="240" w:lineRule="auto"/>
        <w:ind w:left="360"/>
        <w:rPr>
          <w:rFonts w:ascii="Arial" w:hAnsi="Arial" w:cs="Arial"/>
        </w:rPr>
      </w:pPr>
    </w:p>
    <w:p w:rsidR="00EF03D7" w:rsidRPr="003C5AE4" w:rsidRDefault="00EF03D7" w:rsidP="007E4B15">
      <w:pPr>
        <w:spacing w:after="0" w:line="240" w:lineRule="auto"/>
        <w:ind w:left="720"/>
        <w:rPr>
          <w:rFonts w:ascii="Arial" w:hAnsi="Arial" w:cs="Arial"/>
          <w:color w:val="00527B"/>
        </w:rPr>
      </w:pPr>
      <w:r>
        <w:rPr>
          <w:rFonts w:ascii="Arial" w:hAnsi="Arial" w:cs="Arial"/>
          <w:color w:val="00527B"/>
        </w:rPr>
        <w:t xml:space="preserve">Practical considerations: When the </w:t>
      </w:r>
      <w:r w:rsidR="005D0C6B" w:rsidRPr="005D0C6B">
        <w:rPr>
          <w:rFonts w:ascii="Arial" w:hAnsi="Arial" w:cs="Arial"/>
          <w:color w:val="00527B"/>
        </w:rPr>
        <w:t xml:space="preserve">entity </w:t>
      </w:r>
      <w:r>
        <w:rPr>
          <w:rFonts w:ascii="Arial" w:hAnsi="Arial" w:cs="Arial"/>
          <w:color w:val="00527B"/>
        </w:rPr>
        <w:t xml:space="preserve">has stand-ready contracts, it might be appropriate to recognize revenue </w:t>
      </w:r>
      <w:r w:rsidR="000719E1">
        <w:rPr>
          <w:rFonts w:ascii="Arial" w:hAnsi="Arial" w:cs="Arial"/>
          <w:color w:val="00527B"/>
        </w:rPr>
        <w:t xml:space="preserve">for that performance obligation </w:t>
      </w:r>
      <w:r>
        <w:rPr>
          <w:rFonts w:ascii="Arial" w:hAnsi="Arial" w:cs="Arial"/>
          <w:color w:val="00527B"/>
        </w:rPr>
        <w:t xml:space="preserve">on the straight-line </w:t>
      </w:r>
      <w:r w:rsidRPr="003C5AE4">
        <w:rPr>
          <w:rFonts w:ascii="Arial" w:hAnsi="Arial" w:cs="Arial"/>
          <w:color w:val="00527B"/>
        </w:rPr>
        <w:t>basis</w:t>
      </w:r>
      <w:r w:rsidR="003C5AE4" w:rsidRPr="003C5AE4">
        <w:rPr>
          <w:rFonts w:ascii="Arial" w:hAnsi="Arial" w:cs="Arial"/>
          <w:color w:val="00527B"/>
        </w:rPr>
        <w:t xml:space="preserve"> because the customer benefits evenly from the assurance that a service is available when and as needed</w:t>
      </w:r>
      <w:r w:rsidRPr="003C5AE4">
        <w:rPr>
          <w:rFonts w:ascii="Arial" w:hAnsi="Arial" w:cs="Arial"/>
          <w:color w:val="00527B"/>
        </w:rPr>
        <w:t xml:space="preserve">. </w:t>
      </w:r>
    </w:p>
    <w:p w:rsidR="008813D6" w:rsidRPr="00EF03D7" w:rsidRDefault="008813D6" w:rsidP="008813D6">
      <w:pPr>
        <w:spacing w:after="0" w:line="240" w:lineRule="auto"/>
        <w:rPr>
          <w:rFonts w:ascii="Arial" w:hAnsi="Arial" w:cs="Arial"/>
        </w:rPr>
      </w:pPr>
    </w:p>
    <w:p w:rsidR="00EF03D7" w:rsidRDefault="00EF03D7" w:rsidP="00EF03D7">
      <w:pPr>
        <w:pStyle w:val="ListParagraph"/>
        <w:numPr>
          <w:ilvl w:val="3"/>
          <w:numId w:val="7"/>
        </w:numPr>
        <w:spacing w:after="0" w:line="240" w:lineRule="auto"/>
        <w:ind w:left="720"/>
        <w:rPr>
          <w:rFonts w:ascii="Arial" w:hAnsi="Arial" w:cs="Arial"/>
        </w:rPr>
      </w:pPr>
      <w:r>
        <w:rPr>
          <w:rFonts w:ascii="Arial" w:hAnsi="Arial" w:cs="Arial"/>
        </w:rPr>
        <w:t xml:space="preserve">If using cost-to-cost method, did the </w:t>
      </w:r>
      <w:r w:rsidR="005D0C6B" w:rsidRPr="005D0C6B">
        <w:rPr>
          <w:rFonts w:ascii="Arial" w:hAnsi="Arial" w:cs="Arial"/>
        </w:rPr>
        <w:t xml:space="preserve">entity </w:t>
      </w:r>
      <w:r>
        <w:rPr>
          <w:rFonts w:ascii="Arial" w:hAnsi="Arial" w:cs="Arial"/>
        </w:rPr>
        <w:t>incur significant waste or defective materials</w:t>
      </w:r>
      <w:r w:rsidR="008916FD">
        <w:rPr>
          <w:rFonts w:ascii="Arial" w:hAnsi="Arial" w:cs="Arial"/>
        </w:rPr>
        <w:t>, or are there significant uninstalled materials</w:t>
      </w:r>
      <w:r>
        <w:rPr>
          <w:rFonts w:ascii="Arial" w:hAnsi="Arial" w:cs="Arial"/>
        </w:rPr>
        <w:t>?</w:t>
      </w:r>
    </w:p>
    <w:p w:rsidR="00EF03D7" w:rsidRDefault="00EF03D7" w:rsidP="00EF03D7">
      <w:pPr>
        <w:spacing w:after="0" w:line="240" w:lineRule="auto"/>
        <w:ind w:left="360"/>
        <w:rPr>
          <w:rFonts w:ascii="Arial" w:hAnsi="Arial" w:cs="Arial"/>
        </w:rPr>
      </w:pPr>
    </w:p>
    <w:p w:rsidR="00766572" w:rsidRDefault="00EF03D7" w:rsidP="001467F4">
      <w:pPr>
        <w:spacing w:after="0" w:line="240" w:lineRule="auto"/>
        <w:ind w:left="720"/>
        <w:rPr>
          <w:rFonts w:ascii="Arial" w:hAnsi="Arial" w:cs="Arial"/>
          <w:color w:val="00527B"/>
        </w:rPr>
      </w:pPr>
      <w:r>
        <w:rPr>
          <w:rFonts w:ascii="Arial" w:hAnsi="Arial" w:cs="Arial"/>
          <w:color w:val="00527B"/>
        </w:rPr>
        <w:t xml:space="preserve">Practical considerations: If the </w:t>
      </w:r>
      <w:r w:rsidR="005D0C6B" w:rsidRPr="005D0C6B">
        <w:rPr>
          <w:rFonts w:ascii="Arial" w:hAnsi="Arial" w:cs="Arial"/>
          <w:color w:val="00527B"/>
        </w:rPr>
        <w:t xml:space="preserve">entity </w:t>
      </w:r>
      <w:r>
        <w:rPr>
          <w:rFonts w:ascii="Arial" w:hAnsi="Arial" w:cs="Arial"/>
          <w:color w:val="00527B"/>
        </w:rPr>
        <w:t>incurs significant waste</w:t>
      </w:r>
      <w:r w:rsidR="008916FD">
        <w:rPr>
          <w:rFonts w:ascii="Arial" w:hAnsi="Arial" w:cs="Arial"/>
          <w:color w:val="00527B"/>
        </w:rPr>
        <w:t xml:space="preserve"> or uninstalled materials</w:t>
      </w:r>
      <w:r>
        <w:rPr>
          <w:rFonts w:ascii="Arial" w:hAnsi="Arial" w:cs="Arial"/>
          <w:color w:val="00527B"/>
        </w:rPr>
        <w:t xml:space="preserve">, including those costs in total costs might not faithfully depict the </w:t>
      </w:r>
      <w:r w:rsidR="008916FD" w:rsidRPr="008916FD">
        <w:rPr>
          <w:rFonts w:ascii="Arial" w:hAnsi="Arial" w:cs="Arial"/>
          <w:color w:val="00527B"/>
        </w:rPr>
        <w:t>entity</w:t>
      </w:r>
      <w:r w:rsidR="008916FD">
        <w:rPr>
          <w:rFonts w:ascii="Arial" w:hAnsi="Arial" w:cs="Arial"/>
          <w:color w:val="00527B"/>
        </w:rPr>
        <w:t>’s</w:t>
      </w:r>
      <w:r w:rsidR="008916FD" w:rsidRPr="008916FD">
        <w:rPr>
          <w:rFonts w:ascii="Arial" w:hAnsi="Arial" w:cs="Arial"/>
          <w:color w:val="00527B"/>
        </w:rPr>
        <w:t xml:space="preserve"> </w:t>
      </w:r>
      <w:r>
        <w:rPr>
          <w:rFonts w:ascii="Arial" w:hAnsi="Arial" w:cs="Arial"/>
          <w:color w:val="00527B"/>
        </w:rPr>
        <w:t>performance towards completion</w:t>
      </w:r>
      <w:r w:rsidR="008916FD">
        <w:rPr>
          <w:rFonts w:ascii="Arial" w:hAnsi="Arial" w:cs="Arial"/>
          <w:color w:val="00527B"/>
        </w:rPr>
        <w:t>;</w:t>
      </w:r>
      <w:r>
        <w:rPr>
          <w:rFonts w:ascii="Arial" w:hAnsi="Arial" w:cs="Arial"/>
          <w:color w:val="00527B"/>
        </w:rPr>
        <w:t xml:space="preserve"> therefore</w:t>
      </w:r>
      <w:r w:rsidR="008916FD">
        <w:rPr>
          <w:rFonts w:ascii="Arial" w:hAnsi="Arial" w:cs="Arial"/>
          <w:color w:val="00527B"/>
        </w:rPr>
        <w:t>,</w:t>
      </w:r>
      <w:r>
        <w:rPr>
          <w:rFonts w:ascii="Arial" w:hAnsi="Arial" w:cs="Arial"/>
          <w:color w:val="00527B"/>
        </w:rPr>
        <w:t xml:space="preserve"> those costs should be excluded from contract costs. </w:t>
      </w:r>
      <w:r w:rsidR="008916FD">
        <w:rPr>
          <w:rFonts w:ascii="Arial" w:hAnsi="Arial" w:cs="Arial"/>
          <w:color w:val="00527B"/>
        </w:rPr>
        <w:t xml:space="preserve">Waste is significant if the entity incurs </w:t>
      </w:r>
      <w:r w:rsidR="00BF1AD2">
        <w:rPr>
          <w:rFonts w:ascii="Arial" w:hAnsi="Arial" w:cs="Arial"/>
          <w:color w:val="00527B"/>
        </w:rPr>
        <w:t xml:space="preserve">costs </w:t>
      </w:r>
      <w:r w:rsidR="008916FD">
        <w:rPr>
          <w:rFonts w:ascii="Arial" w:hAnsi="Arial" w:cs="Arial"/>
          <w:color w:val="00527B"/>
        </w:rPr>
        <w:t xml:space="preserve">that </w:t>
      </w:r>
      <w:r w:rsidR="003C5AE4" w:rsidRPr="003C5AE4">
        <w:rPr>
          <w:rFonts w:ascii="Arial" w:hAnsi="Arial" w:cs="Arial"/>
          <w:color w:val="00527B"/>
        </w:rPr>
        <w:t>are beyond the contingencies that are included in the original project forecast</w:t>
      </w:r>
      <w:r w:rsidR="00BF1AD2" w:rsidRPr="003C5AE4">
        <w:rPr>
          <w:rFonts w:ascii="Arial" w:hAnsi="Arial" w:cs="Arial"/>
          <w:color w:val="00527B"/>
        </w:rPr>
        <w:t>.</w:t>
      </w:r>
    </w:p>
    <w:p w:rsidR="00766572" w:rsidRDefault="00766572" w:rsidP="001467F4">
      <w:pPr>
        <w:spacing w:after="0" w:line="240" w:lineRule="auto"/>
        <w:ind w:left="720"/>
        <w:rPr>
          <w:rFonts w:ascii="Arial" w:hAnsi="Arial" w:cs="Arial"/>
          <w:color w:val="00527B"/>
        </w:rPr>
      </w:pPr>
    </w:p>
    <w:p w:rsidR="00766572" w:rsidRPr="001D0B08" w:rsidRDefault="00766572" w:rsidP="000961F6">
      <w:pPr>
        <w:spacing w:after="0" w:line="240" w:lineRule="auto"/>
        <w:ind w:left="720" w:hanging="360"/>
        <w:rPr>
          <w:rFonts w:ascii="Arial" w:hAnsi="Arial" w:cs="Arial"/>
        </w:rPr>
      </w:pPr>
      <w:r w:rsidRPr="001467F4">
        <w:rPr>
          <w:rFonts w:ascii="Arial" w:hAnsi="Arial" w:cs="Arial"/>
        </w:rPr>
        <w:t>7.</w:t>
      </w:r>
      <w:r>
        <w:rPr>
          <w:rFonts w:ascii="Arial" w:hAnsi="Arial" w:cs="Arial"/>
        </w:rPr>
        <w:t xml:space="preserve"> </w:t>
      </w:r>
      <w:r>
        <w:rPr>
          <w:rFonts w:ascii="Arial" w:hAnsi="Arial" w:cs="Arial"/>
        </w:rPr>
        <w:tab/>
      </w:r>
      <w:r w:rsidRPr="001D0B08">
        <w:rPr>
          <w:rFonts w:ascii="Arial" w:hAnsi="Arial" w:cs="Arial"/>
        </w:rPr>
        <w:t>Does the contract involve licenses?</w:t>
      </w:r>
      <w:r w:rsidR="001467F4">
        <w:rPr>
          <w:rFonts w:ascii="Arial" w:hAnsi="Arial" w:cs="Arial"/>
        </w:rPr>
        <w:t xml:space="preserve">  If so, does the customer have the right to use the license, or to access the license?</w:t>
      </w:r>
    </w:p>
    <w:p w:rsidR="00766572" w:rsidRDefault="00766572" w:rsidP="001D0B08">
      <w:pPr>
        <w:spacing w:after="0" w:line="240" w:lineRule="auto"/>
        <w:rPr>
          <w:rFonts w:ascii="Arial" w:hAnsi="Arial" w:cs="Arial"/>
        </w:rPr>
      </w:pPr>
    </w:p>
    <w:p w:rsidR="00766572" w:rsidRPr="001D0B08" w:rsidRDefault="000932BA" w:rsidP="000961F6">
      <w:pPr>
        <w:spacing w:after="0" w:line="240" w:lineRule="auto"/>
        <w:ind w:left="720"/>
        <w:rPr>
          <w:rFonts w:ascii="Arial" w:hAnsi="Arial" w:cs="Arial"/>
        </w:rPr>
      </w:pPr>
      <w:r>
        <w:rPr>
          <w:rFonts w:ascii="Arial" w:hAnsi="Arial" w:cs="Arial"/>
          <w:color w:val="00527B"/>
        </w:rPr>
        <w:t>Practical considerations:  For licenses with significant standalone functionality, revenue is typically recognized at a point in time; otherwise, revenue is typically recognized over the period of the license.</w:t>
      </w:r>
    </w:p>
    <w:p w:rsidR="00EF03D7" w:rsidRPr="001D0B08" w:rsidRDefault="00EF03D7" w:rsidP="001D0B08">
      <w:pPr>
        <w:spacing w:after="0" w:line="240" w:lineRule="auto"/>
        <w:rPr>
          <w:rFonts w:ascii="Arial" w:hAnsi="Arial" w:cs="Arial"/>
          <w:color w:val="00527B"/>
        </w:rPr>
      </w:pPr>
    </w:p>
    <w:p w:rsidR="00EF03D7" w:rsidRPr="008813D6" w:rsidRDefault="00EF03D7" w:rsidP="008813D6">
      <w:pPr>
        <w:spacing w:after="0" w:line="240" w:lineRule="auto"/>
        <w:rPr>
          <w:rFonts w:ascii="Arial" w:hAnsi="Arial" w:cs="Arial"/>
          <w:b/>
        </w:rPr>
      </w:pPr>
    </w:p>
    <w:p w:rsidR="007E4B15" w:rsidRDefault="007E4B15" w:rsidP="008813D6">
      <w:pPr>
        <w:spacing w:after="0" w:line="240" w:lineRule="auto"/>
        <w:rPr>
          <w:rFonts w:ascii="Arial" w:hAnsi="Arial" w:cs="Arial"/>
          <w:b/>
          <w:color w:val="AC001B"/>
        </w:rPr>
      </w:pPr>
      <w:r>
        <w:rPr>
          <w:rFonts w:ascii="Arial" w:hAnsi="Arial" w:cs="Arial"/>
          <w:b/>
          <w:color w:val="AC001B"/>
        </w:rPr>
        <w:t>RIGHT TO RETURN GOODS</w:t>
      </w:r>
    </w:p>
    <w:p w:rsidR="007E4B15" w:rsidRPr="007E4B15" w:rsidRDefault="007E4B15" w:rsidP="008813D6">
      <w:pPr>
        <w:spacing w:after="0" w:line="240" w:lineRule="auto"/>
        <w:rPr>
          <w:rFonts w:ascii="Arial" w:hAnsi="Arial" w:cs="Arial"/>
        </w:rPr>
      </w:pPr>
    </w:p>
    <w:p w:rsidR="007E4B15" w:rsidRDefault="007E4B15" w:rsidP="007E4B15">
      <w:pPr>
        <w:pStyle w:val="ListParagraph"/>
        <w:numPr>
          <w:ilvl w:val="6"/>
          <w:numId w:val="7"/>
        </w:numPr>
        <w:spacing w:after="0" w:line="240" w:lineRule="auto"/>
        <w:ind w:left="720"/>
        <w:rPr>
          <w:rFonts w:ascii="Arial" w:hAnsi="Arial" w:cs="Arial"/>
        </w:rPr>
      </w:pPr>
      <w:r>
        <w:rPr>
          <w:rFonts w:ascii="Arial" w:hAnsi="Arial" w:cs="Arial"/>
        </w:rPr>
        <w:t>Does the Company expect the customer to return certain goods?</w:t>
      </w:r>
    </w:p>
    <w:p w:rsidR="007E4B15" w:rsidRDefault="007E4B15" w:rsidP="007E4B15">
      <w:pPr>
        <w:pStyle w:val="ListParagraph"/>
        <w:spacing w:after="0" w:line="240" w:lineRule="auto"/>
        <w:rPr>
          <w:rFonts w:ascii="Arial" w:hAnsi="Arial" w:cs="Arial"/>
        </w:rPr>
      </w:pPr>
    </w:p>
    <w:p w:rsidR="007E4B15" w:rsidRPr="007E4B15" w:rsidRDefault="007E4B15" w:rsidP="007E4B15">
      <w:pPr>
        <w:pStyle w:val="ListParagraph"/>
        <w:spacing w:after="0" w:line="240" w:lineRule="auto"/>
        <w:rPr>
          <w:rFonts w:ascii="Arial" w:hAnsi="Arial" w:cs="Arial"/>
          <w:color w:val="00527B"/>
        </w:rPr>
      </w:pPr>
      <w:r w:rsidRPr="007E4B15">
        <w:rPr>
          <w:rFonts w:ascii="Arial" w:hAnsi="Arial" w:cs="Arial"/>
          <w:color w:val="00527B"/>
        </w:rPr>
        <w:t xml:space="preserve">Practical considerations: </w:t>
      </w:r>
      <w:r w:rsidR="0045568F">
        <w:rPr>
          <w:rFonts w:ascii="Arial" w:hAnsi="Arial" w:cs="Arial"/>
          <w:color w:val="00527B"/>
        </w:rPr>
        <w:t>The E</w:t>
      </w:r>
      <w:r>
        <w:rPr>
          <w:rFonts w:ascii="Arial" w:hAnsi="Arial" w:cs="Arial"/>
          <w:color w:val="00527B"/>
        </w:rPr>
        <w:t xml:space="preserve">ntity has to recognize both a refund liability and an asset </w:t>
      </w:r>
      <w:r w:rsidR="0045568F">
        <w:rPr>
          <w:rFonts w:ascii="Arial" w:hAnsi="Arial" w:cs="Arial"/>
          <w:color w:val="00527B"/>
        </w:rPr>
        <w:t>that represents the E</w:t>
      </w:r>
      <w:r>
        <w:rPr>
          <w:rFonts w:ascii="Arial" w:hAnsi="Arial" w:cs="Arial"/>
          <w:color w:val="00527B"/>
        </w:rPr>
        <w:t xml:space="preserve">ntity’s right to the good it expects the customer to return. </w:t>
      </w:r>
    </w:p>
    <w:p w:rsidR="007E4B15" w:rsidRDefault="007E4B15" w:rsidP="008813D6">
      <w:pPr>
        <w:spacing w:after="0" w:line="240" w:lineRule="auto"/>
        <w:rPr>
          <w:rFonts w:ascii="Arial" w:hAnsi="Arial" w:cs="Arial"/>
          <w:b/>
          <w:color w:val="AC001B"/>
        </w:rPr>
      </w:pPr>
    </w:p>
    <w:p w:rsidR="00735BC9" w:rsidRPr="008813D6" w:rsidRDefault="008813D6" w:rsidP="008813D6">
      <w:pPr>
        <w:spacing w:after="0" w:line="240" w:lineRule="auto"/>
        <w:rPr>
          <w:rFonts w:ascii="Arial" w:hAnsi="Arial" w:cs="Arial"/>
          <w:b/>
        </w:rPr>
      </w:pPr>
      <w:r w:rsidRPr="008813D6">
        <w:rPr>
          <w:rFonts w:ascii="Arial" w:hAnsi="Arial" w:cs="Arial"/>
          <w:b/>
          <w:color w:val="AC001B"/>
        </w:rPr>
        <w:t>CONTRACT COSTS</w:t>
      </w:r>
    </w:p>
    <w:p w:rsidR="008813D6" w:rsidRPr="008813D6" w:rsidRDefault="008813D6" w:rsidP="008813D6">
      <w:pPr>
        <w:spacing w:after="0" w:line="240" w:lineRule="auto"/>
        <w:rPr>
          <w:rFonts w:ascii="Arial" w:hAnsi="Arial" w:cs="Arial"/>
        </w:rPr>
      </w:pPr>
    </w:p>
    <w:p w:rsidR="003C5AE4" w:rsidRDefault="00735BC9" w:rsidP="007E4B15">
      <w:pPr>
        <w:pStyle w:val="ListParagraph"/>
        <w:numPr>
          <w:ilvl w:val="0"/>
          <w:numId w:val="12"/>
        </w:numPr>
        <w:spacing w:after="0" w:line="240" w:lineRule="auto"/>
        <w:ind w:left="720"/>
        <w:rPr>
          <w:rFonts w:ascii="Arial" w:hAnsi="Arial" w:cs="Arial"/>
        </w:rPr>
      </w:pPr>
      <w:r>
        <w:rPr>
          <w:rFonts w:ascii="Arial" w:hAnsi="Arial" w:cs="Arial"/>
        </w:rPr>
        <w:t xml:space="preserve">Does the Company incur any incremental costs of obtaining a contract (sales commission, costs incurred during the proposal, negotiation and design phases)? </w:t>
      </w:r>
    </w:p>
    <w:p w:rsidR="003C5AE4" w:rsidRDefault="003C5AE4" w:rsidP="003C5AE4">
      <w:pPr>
        <w:pStyle w:val="ListParagraph"/>
        <w:spacing w:after="0" w:line="240" w:lineRule="auto"/>
        <w:rPr>
          <w:rFonts w:ascii="Arial" w:hAnsi="Arial" w:cs="Arial"/>
        </w:rPr>
      </w:pPr>
    </w:p>
    <w:p w:rsidR="00735BC9" w:rsidRDefault="003C5AE4" w:rsidP="007E4B15">
      <w:pPr>
        <w:pStyle w:val="ListParagraph"/>
        <w:spacing w:after="0" w:line="240" w:lineRule="auto"/>
        <w:rPr>
          <w:rFonts w:ascii="Arial" w:hAnsi="Arial" w:cs="Arial"/>
        </w:rPr>
      </w:pPr>
      <w:r w:rsidRPr="003C5AE4">
        <w:rPr>
          <w:rFonts w:ascii="Arial" w:hAnsi="Arial" w:cs="Arial"/>
          <w:color w:val="00527B"/>
        </w:rPr>
        <w:t xml:space="preserve">Practical considerations: </w:t>
      </w:r>
      <w:r w:rsidR="00735BC9" w:rsidRPr="003C5AE4">
        <w:rPr>
          <w:rFonts w:ascii="Arial" w:hAnsi="Arial" w:cs="Arial"/>
          <w:color w:val="00527B"/>
        </w:rPr>
        <w:t>If recovery is expected</w:t>
      </w:r>
      <w:r w:rsidR="00AA55AD">
        <w:rPr>
          <w:rFonts w:ascii="Arial" w:hAnsi="Arial" w:cs="Arial"/>
          <w:color w:val="00527B"/>
        </w:rPr>
        <w:t xml:space="preserve"> </w:t>
      </w:r>
      <w:r w:rsidR="00AA55AD">
        <w:rPr>
          <w:rFonts w:ascii="Arial" w:hAnsi="Arial" w:cs="Arial"/>
          <w:color w:val="00527B"/>
          <w:u w:val="single"/>
        </w:rPr>
        <w:t>and</w:t>
      </w:r>
      <w:r w:rsidR="00AA55AD">
        <w:rPr>
          <w:rFonts w:ascii="Arial" w:hAnsi="Arial" w:cs="Arial"/>
          <w:color w:val="00527B"/>
        </w:rPr>
        <w:t xml:space="preserve"> the costs would not have been incurred if the contract had not been obtained</w:t>
      </w:r>
      <w:r w:rsidR="00735BC9" w:rsidRPr="003C5AE4">
        <w:rPr>
          <w:rFonts w:ascii="Arial" w:hAnsi="Arial" w:cs="Arial"/>
          <w:color w:val="00527B"/>
        </w:rPr>
        <w:t xml:space="preserve">, such costs should be recognized as an asset and amortized to costs </w:t>
      </w:r>
      <w:r w:rsidR="00084279">
        <w:rPr>
          <w:rFonts w:ascii="Arial" w:hAnsi="Arial" w:cs="Arial"/>
          <w:color w:val="00527B"/>
        </w:rPr>
        <w:t xml:space="preserve">of revenues </w:t>
      </w:r>
      <w:r w:rsidR="00735BC9" w:rsidRPr="003C5AE4">
        <w:rPr>
          <w:rFonts w:ascii="Arial" w:hAnsi="Arial" w:cs="Arial"/>
          <w:color w:val="00527B"/>
        </w:rPr>
        <w:t xml:space="preserve">over </w:t>
      </w:r>
      <w:r w:rsidRPr="003C5AE4">
        <w:rPr>
          <w:rFonts w:ascii="Arial" w:hAnsi="Arial" w:cs="Arial"/>
          <w:color w:val="00527B"/>
        </w:rPr>
        <w:t>the performance of the contract</w:t>
      </w:r>
      <w:r w:rsidR="00735BC9" w:rsidRPr="003C5AE4">
        <w:rPr>
          <w:rFonts w:ascii="Arial" w:hAnsi="Arial" w:cs="Arial"/>
          <w:color w:val="00527B"/>
        </w:rPr>
        <w:t>.</w:t>
      </w:r>
      <w:r w:rsidR="00AA55AD">
        <w:rPr>
          <w:rFonts w:ascii="Arial" w:hAnsi="Arial" w:cs="Arial"/>
          <w:color w:val="00527B"/>
        </w:rPr>
        <w:t xml:space="preserve">  Otherwise, they should be expensed as incurred, unless they are capitalizable under other GAAP.</w:t>
      </w:r>
    </w:p>
    <w:p w:rsidR="003C5AE4" w:rsidRDefault="003C5AE4" w:rsidP="003C5AE4">
      <w:pPr>
        <w:pStyle w:val="ListParagraph"/>
        <w:spacing w:after="0" w:line="240" w:lineRule="auto"/>
        <w:rPr>
          <w:rFonts w:ascii="Arial" w:hAnsi="Arial" w:cs="Arial"/>
        </w:rPr>
      </w:pPr>
    </w:p>
    <w:p w:rsidR="00735BC9" w:rsidRDefault="00735BC9" w:rsidP="007E4B15">
      <w:pPr>
        <w:pStyle w:val="ListParagraph"/>
        <w:numPr>
          <w:ilvl w:val="0"/>
          <w:numId w:val="12"/>
        </w:numPr>
        <w:spacing w:after="0" w:line="240" w:lineRule="auto"/>
        <w:ind w:left="720"/>
        <w:rPr>
          <w:rFonts w:ascii="Arial" w:hAnsi="Arial" w:cs="Arial"/>
        </w:rPr>
      </w:pPr>
      <w:r>
        <w:rPr>
          <w:rFonts w:ascii="Arial" w:hAnsi="Arial" w:cs="Arial"/>
        </w:rPr>
        <w:lastRenderedPageBreak/>
        <w:t xml:space="preserve">Does the Company incur costs to fulfill a contract (bond and insurance premiums, set-up costs, mobilization costs)? </w:t>
      </w:r>
      <w:r w:rsidR="003C5AE4">
        <w:rPr>
          <w:rFonts w:ascii="Arial" w:hAnsi="Arial" w:cs="Arial"/>
        </w:rPr>
        <w:t>These costs m</w:t>
      </w:r>
      <w:r>
        <w:rPr>
          <w:rFonts w:ascii="Arial" w:hAnsi="Arial" w:cs="Arial"/>
        </w:rPr>
        <w:t>ust meet the following criteria:</w:t>
      </w:r>
    </w:p>
    <w:p w:rsidR="00735BC9" w:rsidRDefault="00735BC9" w:rsidP="007E4B15">
      <w:pPr>
        <w:pStyle w:val="ListParagraph"/>
        <w:numPr>
          <w:ilvl w:val="2"/>
          <w:numId w:val="8"/>
        </w:numPr>
        <w:spacing w:after="0" w:line="240" w:lineRule="auto"/>
        <w:ind w:left="1080"/>
        <w:rPr>
          <w:rFonts w:ascii="Arial" w:hAnsi="Arial" w:cs="Arial"/>
        </w:rPr>
      </w:pPr>
      <w:r>
        <w:rPr>
          <w:rFonts w:ascii="Arial" w:hAnsi="Arial" w:cs="Arial"/>
        </w:rPr>
        <w:t>The costs are directly related to a</w:t>
      </w:r>
      <w:r w:rsidR="0085003C">
        <w:rPr>
          <w:rFonts w:ascii="Arial" w:hAnsi="Arial" w:cs="Arial"/>
        </w:rPr>
        <w:t>n existing, or specific anticipated,</w:t>
      </w:r>
      <w:r>
        <w:rPr>
          <w:rFonts w:ascii="Arial" w:hAnsi="Arial" w:cs="Arial"/>
        </w:rPr>
        <w:t xml:space="preserve"> contract</w:t>
      </w:r>
    </w:p>
    <w:p w:rsidR="00735BC9" w:rsidRDefault="00735BC9" w:rsidP="007E4B15">
      <w:pPr>
        <w:pStyle w:val="ListParagraph"/>
        <w:numPr>
          <w:ilvl w:val="2"/>
          <w:numId w:val="8"/>
        </w:numPr>
        <w:spacing w:after="0" w:line="240" w:lineRule="auto"/>
        <w:ind w:left="1080"/>
        <w:rPr>
          <w:rFonts w:ascii="Arial" w:hAnsi="Arial" w:cs="Arial"/>
        </w:rPr>
      </w:pPr>
      <w:r>
        <w:rPr>
          <w:rFonts w:ascii="Arial" w:hAnsi="Arial" w:cs="Arial"/>
        </w:rPr>
        <w:t>The costs generate or enhance resources that will be used in satisfying the performance obligation</w:t>
      </w:r>
    </w:p>
    <w:p w:rsidR="00735BC9" w:rsidRDefault="00735BC9" w:rsidP="007E4B15">
      <w:pPr>
        <w:pStyle w:val="ListParagraph"/>
        <w:numPr>
          <w:ilvl w:val="2"/>
          <w:numId w:val="8"/>
        </w:numPr>
        <w:spacing w:after="0" w:line="240" w:lineRule="auto"/>
        <w:ind w:left="1080"/>
        <w:rPr>
          <w:rFonts w:ascii="Arial" w:hAnsi="Arial" w:cs="Arial"/>
        </w:rPr>
      </w:pPr>
      <w:r>
        <w:rPr>
          <w:rFonts w:ascii="Arial" w:hAnsi="Arial" w:cs="Arial"/>
        </w:rPr>
        <w:t>The costs are expected to be recovered</w:t>
      </w:r>
    </w:p>
    <w:p w:rsidR="003C5AE4" w:rsidRDefault="003C5AE4" w:rsidP="003C5AE4">
      <w:pPr>
        <w:spacing w:after="0" w:line="240" w:lineRule="auto"/>
        <w:rPr>
          <w:rFonts w:ascii="Arial" w:hAnsi="Arial" w:cs="Arial"/>
        </w:rPr>
      </w:pPr>
    </w:p>
    <w:p w:rsidR="003C5AE4" w:rsidRPr="003C5AE4" w:rsidRDefault="003C5AE4" w:rsidP="007E4B15">
      <w:pPr>
        <w:spacing w:after="0" w:line="240" w:lineRule="auto"/>
        <w:ind w:left="720"/>
        <w:rPr>
          <w:rFonts w:ascii="Arial" w:hAnsi="Arial" w:cs="Arial"/>
        </w:rPr>
      </w:pPr>
      <w:r w:rsidRPr="003C5AE4">
        <w:rPr>
          <w:rFonts w:ascii="Arial" w:hAnsi="Arial" w:cs="Arial"/>
          <w:color w:val="00527B"/>
        </w:rPr>
        <w:t xml:space="preserve">Practical considerations: If recovery is expected, such costs should be recognized as an asset and amortized to costs </w:t>
      </w:r>
      <w:r w:rsidR="006E0710">
        <w:rPr>
          <w:rFonts w:ascii="Arial" w:hAnsi="Arial" w:cs="Arial"/>
          <w:color w:val="00527B"/>
        </w:rPr>
        <w:t xml:space="preserve">of revenues </w:t>
      </w:r>
      <w:r w:rsidRPr="003C5AE4">
        <w:rPr>
          <w:rFonts w:ascii="Arial" w:hAnsi="Arial" w:cs="Arial"/>
          <w:color w:val="00527B"/>
        </w:rPr>
        <w:t>over the performance of the contract.</w:t>
      </w:r>
    </w:p>
    <w:sectPr w:rsidR="003C5AE4" w:rsidRPr="003C5AE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E2D" w:rsidRDefault="00721E2D" w:rsidP="00CE1540">
      <w:pPr>
        <w:spacing w:after="0" w:line="240" w:lineRule="auto"/>
      </w:pPr>
      <w:r>
        <w:separator/>
      </w:r>
    </w:p>
  </w:endnote>
  <w:endnote w:type="continuationSeparator" w:id="0">
    <w:p w:rsidR="00721E2D" w:rsidRDefault="00721E2D" w:rsidP="00CE1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E2D" w:rsidRDefault="00721E2D" w:rsidP="00CE1540">
      <w:pPr>
        <w:spacing w:after="0" w:line="240" w:lineRule="auto"/>
      </w:pPr>
      <w:r>
        <w:separator/>
      </w:r>
    </w:p>
  </w:footnote>
  <w:footnote w:type="continuationSeparator" w:id="0">
    <w:p w:rsidR="00721E2D" w:rsidRDefault="00721E2D" w:rsidP="00CE15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540" w:rsidRDefault="00CE1540" w:rsidP="00CE1540">
    <w:pPr>
      <w:pStyle w:val="Header"/>
      <w:jc w:val="center"/>
    </w:pPr>
    <w:r>
      <w:rPr>
        <w:noProof/>
      </w:rPr>
      <w:drawing>
        <wp:inline distT="0" distB="0" distL="0" distR="0" wp14:anchorId="6162F8F7" wp14:editId="2CF5FA97">
          <wp:extent cx="2158365" cy="57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8365" cy="579120"/>
                  </a:xfrm>
                  <a:prstGeom prst="rect">
                    <a:avLst/>
                  </a:prstGeom>
                  <a:noFill/>
                </pic:spPr>
              </pic:pic>
            </a:graphicData>
          </a:graphic>
        </wp:inline>
      </w:drawing>
    </w:r>
  </w:p>
  <w:p w:rsidR="00FE260D" w:rsidRDefault="00FE260D" w:rsidP="00CE154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FC6"/>
    <w:multiLevelType w:val="multilevel"/>
    <w:tmpl w:val="4866E208"/>
    <w:lvl w:ilvl="0">
      <w:start w:val="1"/>
      <w:numFmt w:val="none"/>
      <w:lvlText w:val="1."/>
      <w:lvlJc w:val="left"/>
      <w:pPr>
        <w:ind w:left="720" w:hanging="360"/>
      </w:pPr>
      <w:rPr>
        <w:rFonts w:ascii="Arial" w:eastAsiaTheme="minorHAnsi" w:hAnsi="Arial" w:cs="Arial" w:hint="default"/>
      </w:rPr>
    </w:lvl>
    <w:lvl w:ilvl="1">
      <w:start w:val="1"/>
      <w:numFmt w:val="decimal"/>
      <w:lvlText w:val="%2."/>
      <w:lvlJc w:val="left"/>
      <w:pPr>
        <w:ind w:left="1440" w:hanging="360"/>
      </w:pPr>
      <w:rPr>
        <w:rFonts w:ascii="Arial" w:eastAsiaTheme="minorHAnsi" w:hAnsi="Arial" w:cs="Arial"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170A129D"/>
    <w:multiLevelType w:val="hybridMultilevel"/>
    <w:tmpl w:val="6ADCF32E"/>
    <w:lvl w:ilvl="0" w:tplc="0409000F">
      <w:start w:val="2"/>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FB3EF1"/>
    <w:multiLevelType w:val="hybridMultilevel"/>
    <w:tmpl w:val="C2F49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7D5842"/>
    <w:multiLevelType w:val="hybridMultilevel"/>
    <w:tmpl w:val="44A6F186"/>
    <w:lvl w:ilvl="0" w:tplc="0409000F">
      <w:start w:val="2"/>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581851"/>
    <w:multiLevelType w:val="multilevel"/>
    <w:tmpl w:val="E45899E8"/>
    <w:styleLink w:val="Style1"/>
    <w:lvl w:ilvl="0">
      <w:start w:val="1"/>
      <w:numFmt w:val="decimal"/>
      <w:lvlText w:val="%1."/>
      <w:lvlJc w:val="left"/>
      <w:pPr>
        <w:ind w:left="720" w:hanging="360"/>
      </w:pPr>
      <w:rPr>
        <w:rFonts w:ascii="Arial" w:eastAsiaTheme="minorHAnsi" w:hAnsi="Arial" w:cs="Arial"/>
      </w:rPr>
    </w:lvl>
    <w:lvl w:ilvl="1">
      <w:start w:val="1"/>
      <w:numFmt w:val="decimal"/>
      <w:lvlText w:val="%2."/>
      <w:lvlJc w:val="left"/>
      <w:pPr>
        <w:ind w:left="1440" w:hanging="360"/>
      </w:pPr>
      <w:rPr>
        <w:rFonts w:ascii="Arial" w:eastAsiaTheme="minorHAnsi"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285788"/>
    <w:multiLevelType w:val="hybridMultilevel"/>
    <w:tmpl w:val="EA4E7180"/>
    <w:lvl w:ilvl="0" w:tplc="0409000F">
      <w:start w:val="2"/>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B00686CC">
      <w:start w:val="7"/>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6E4314"/>
    <w:multiLevelType w:val="hybridMultilevel"/>
    <w:tmpl w:val="459CDEFC"/>
    <w:lvl w:ilvl="0" w:tplc="0409000F">
      <w:start w:val="2"/>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70F7A"/>
    <w:multiLevelType w:val="multilevel"/>
    <w:tmpl w:val="0050448E"/>
    <w:lvl w:ilvl="0">
      <w:start w:val="1"/>
      <w:numFmt w:val="none"/>
      <w:lvlText w:val="1."/>
      <w:lvlJc w:val="left"/>
      <w:pPr>
        <w:ind w:left="720" w:hanging="360"/>
      </w:pPr>
      <w:rPr>
        <w:rFonts w:ascii="Arial" w:eastAsiaTheme="minorHAnsi" w:hAnsi="Arial" w:cs="Arial" w:hint="default"/>
      </w:rPr>
    </w:lvl>
    <w:lvl w:ilvl="1">
      <w:start w:val="1"/>
      <w:numFmt w:val="upp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63185CAE"/>
    <w:multiLevelType w:val="hybridMultilevel"/>
    <w:tmpl w:val="B26EC4A6"/>
    <w:lvl w:ilvl="0" w:tplc="0409000F">
      <w:start w:val="2"/>
      <w:numFmt w:val="decimal"/>
      <w:lvlText w:val="%1."/>
      <w:lvlJc w:val="left"/>
      <w:pPr>
        <w:ind w:left="720" w:hanging="360"/>
      </w:pPr>
      <w:rPr>
        <w:rFonts w:hint="default"/>
      </w:rPr>
    </w:lvl>
    <w:lvl w:ilvl="1" w:tplc="CC84802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BB2BA3"/>
    <w:multiLevelType w:val="multilevel"/>
    <w:tmpl w:val="8CCA9BFC"/>
    <w:lvl w:ilvl="0">
      <w:start w:val="1"/>
      <w:numFmt w:val="none"/>
      <w:lvlText w:val="1."/>
      <w:lvlJc w:val="left"/>
      <w:pPr>
        <w:ind w:left="720" w:hanging="360"/>
      </w:pPr>
      <w:rPr>
        <w:rFonts w:ascii="Arial" w:eastAsiaTheme="minorHAnsi" w:hAnsi="Arial" w:cs="Arial" w:hint="default"/>
      </w:rPr>
    </w:lvl>
    <w:lvl w:ilvl="1">
      <w:start w:val="1"/>
      <w:numFmt w:val="lowerRoman"/>
      <w:lvlText w:val="%2."/>
      <w:lvlJc w:val="righ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Roman"/>
      <w:lvlText w:val="%5."/>
      <w:lvlJc w:val="righ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D040D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AD62D45"/>
    <w:multiLevelType w:val="hybridMultilevel"/>
    <w:tmpl w:val="FCB674D0"/>
    <w:lvl w:ilvl="0" w:tplc="D982F63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0"/>
  </w:num>
  <w:num w:numId="5">
    <w:abstractNumId w:val="1"/>
  </w:num>
  <w:num w:numId="6">
    <w:abstractNumId w:val="7"/>
  </w:num>
  <w:num w:numId="7">
    <w:abstractNumId w:val="9"/>
  </w:num>
  <w:num w:numId="8">
    <w:abstractNumId w:val="6"/>
  </w:num>
  <w:num w:numId="9">
    <w:abstractNumId w:val="5"/>
  </w:num>
  <w:num w:numId="10">
    <w:abstractNumId w:val="3"/>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055"/>
    <w:rsid w:val="000271CC"/>
    <w:rsid w:val="00066628"/>
    <w:rsid w:val="000719E1"/>
    <w:rsid w:val="00084279"/>
    <w:rsid w:val="000862DE"/>
    <w:rsid w:val="00090F36"/>
    <w:rsid w:val="000932BA"/>
    <w:rsid w:val="000961F6"/>
    <w:rsid w:val="000A5387"/>
    <w:rsid w:val="00125222"/>
    <w:rsid w:val="001376BC"/>
    <w:rsid w:val="001467F4"/>
    <w:rsid w:val="00170844"/>
    <w:rsid w:val="00184BE7"/>
    <w:rsid w:val="001853CE"/>
    <w:rsid w:val="001D0B08"/>
    <w:rsid w:val="002032F3"/>
    <w:rsid w:val="00211972"/>
    <w:rsid w:val="002200AF"/>
    <w:rsid w:val="00221C13"/>
    <w:rsid w:val="00285974"/>
    <w:rsid w:val="002B272C"/>
    <w:rsid w:val="002D1E29"/>
    <w:rsid w:val="002D5E52"/>
    <w:rsid w:val="00302668"/>
    <w:rsid w:val="00347534"/>
    <w:rsid w:val="003B1D83"/>
    <w:rsid w:val="003C5AE4"/>
    <w:rsid w:val="00411689"/>
    <w:rsid w:val="00414B64"/>
    <w:rsid w:val="00422187"/>
    <w:rsid w:val="00440738"/>
    <w:rsid w:val="00442F62"/>
    <w:rsid w:val="004519BB"/>
    <w:rsid w:val="0045568F"/>
    <w:rsid w:val="004733C8"/>
    <w:rsid w:val="00476291"/>
    <w:rsid w:val="004A03BB"/>
    <w:rsid w:val="004A255B"/>
    <w:rsid w:val="004C3A16"/>
    <w:rsid w:val="00532DF1"/>
    <w:rsid w:val="00540D0C"/>
    <w:rsid w:val="0054211E"/>
    <w:rsid w:val="005426F8"/>
    <w:rsid w:val="0059197E"/>
    <w:rsid w:val="005B0057"/>
    <w:rsid w:val="005D0C6B"/>
    <w:rsid w:val="005D19C2"/>
    <w:rsid w:val="00621519"/>
    <w:rsid w:val="00631055"/>
    <w:rsid w:val="00634B78"/>
    <w:rsid w:val="00642EC9"/>
    <w:rsid w:val="00643117"/>
    <w:rsid w:val="00653E23"/>
    <w:rsid w:val="00660AAC"/>
    <w:rsid w:val="00693055"/>
    <w:rsid w:val="006B6F55"/>
    <w:rsid w:val="006C5F70"/>
    <w:rsid w:val="006D2CE5"/>
    <w:rsid w:val="006E0710"/>
    <w:rsid w:val="00721E2D"/>
    <w:rsid w:val="00730289"/>
    <w:rsid w:val="00735BC9"/>
    <w:rsid w:val="00757F3D"/>
    <w:rsid w:val="00766572"/>
    <w:rsid w:val="007C0331"/>
    <w:rsid w:val="007E4B15"/>
    <w:rsid w:val="007E4E34"/>
    <w:rsid w:val="008133F0"/>
    <w:rsid w:val="00830745"/>
    <w:rsid w:val="0083461B"/>
    <w:rsid w:val="0085003C"/>
    <w:rsid w:val="00856A5B"/>
    <w:rsid w:val="008813D6"/>
    <w:rsid w:val="008861DE"/>
    <w:rsid w:val="008916FD"/>
    <w:rsid w:val="00896C7F"/>
    <w:rsid w:val="008B6F43"/>
    <w:rsid w:val="008C5C2D"/>
    <w:rsid w:val="008D050D"/>
    <w:rsid w:val="00935A2F"/>
    <w:rsid w:val="009563EB"/>
    <w:rsid w:val="00974C60"/>
    <w:rsid w:val="009D406C"/>
    <w:rsid w:val="009E013D"/>
    <w:rsid w:val="009F53EA"/>
    <w:rsid w:val="00A37CAA"/>
    <w:rsid w:val="00A723BD"/>
    <w:rsid w:val="00AA12A1"/>
    <w:rsid w:val="00AA55AD"/>
    <w:rsid w:val="00AD3F00"/>
    <w:rsid w:val="00AD5A8D"/>
    <w:rsid w:val="00AE0729"/>
    <w:rsid w:val="00B24DFD"/>
    <w:rsid w:val="00B4477D"/>
    <w:rsid w:val="00B55DB0"/>
    <w:rsid w:val="00B64258"/>
    <w:rsid w:val="00B73C7A"/>
    <w:rsid w:val="00B80BEA"/>
    <w:rsid w:val="00B85BF7"/>
    <w:rsid w:val="00BB3555"/>
    <w:rsid w:val="00BB4561"/>
    <w:rsid w:val="00BF0725"/>
    <w:rsid w:val="00BF1AD2"/>
    <w:rsid w:val="00C273C3"/>
    <w:rsid w:val="00C66185"/>
    <w:rsid w:val="00CB2461"/>
    <w:rsid w:val="00CE1540"/>
    <w:rsid w:val="00D16165"/>
    <w:rsid w:val="00D32535"/>
    <w:rsid w:val="00D34F87"/>
    <w:rsid w:val="00D3764A"/>
    <w:rsid w:val="00D774D8"/>
    <w:rsid w:val="00DC7B7A"/>
    <w:rsid w:val="00DD2949"/>
    <w:rsid w:val="00DE0E49"/>
    <w:rsid w:val="00E70BAA"/>
    <w:rsid w:val="00EA3419"/>
    <w:rsid w:val="00EF03D7"/>
    <w:rsid w:val="00F23648"/>
    <w:rsid w:val="00F23E00"/>
    <w:rsid w:val="00F7430C"/>
    <w:rsid w:val="00F835AD"/>
    <w:rsid w:val="00FC409C"/>
    <w:rsid w:val="00FE0F91"/>
    <w:rsid w:val="00FE2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71A7FAB-D706-4B9C-85D3-92A22FBD1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055"/>
    <w:pPr>
      <w:spacing w:after="200" w:line="276" w:lineRule="auto"/>
      <w:ind w:left="720"/>
      <w:contextualSpacing/>
    </w:pPr>
  </w:style>
  <w:style w:type="paragraph" w:styleId="Header">
    <w:name w:val="header"/>
    <w:basedOn w:val="Normal"/>
    <w:link w:val="HeaderChar"/>
    <w:uiPriority w:val="99"/>
    <w:unhideWhenUsed/>
    <w:rsid w:val="00CE1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540"/>
  </w:style>
  <w:style w:type="paragraph" w:styleId="Footer">
    <w:name w:val="footer"/>
    <w:basedOn w:val="Normal"/>
    <w:link w:val="FooterChar"/>
    <w:uiPriority w:val="99"/>
    <w:unhideWhenUsed/>
    <w:rsid w:val="00CE1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540"/>
  </w:style>
  <w:style w:type="numbering" w:customStyle="1" w:styleId="Style1">
    <w:name w:val="Style1"/>
    <w:uiPriority w:val="99"/>
    <w:rsid w:val="007E4E34"/>
    <w:pPr>
      <w:numPr>
        <w:numId w:val="3"/>
      </w:numPr>
    </w:pPr>
  </w:style>
  <w:style w:type="paragraph" w:styleId="NormalWeb">
    <w:name w:val="Normal (Web)"/>
    <w:basedOn w:val="Normal"/>
    <w:uiPriority w:val="99"/>
    <w:semiHidden/>
    <w:unhideWhenUsed/>
    <w:rsid w:val="0062151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1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AD2"/>
    <w:rPr>
      <w:rFonts w:ascii="Segoe UI" w:hAnsi="Segoe UI" w:cs="Segoe UI"/>
      <w:sz w:val="18"/>
      <w:szCs w:val="18"/>
    </w:rPr>
  </w:style>
  <w:style w:type="character" w:styleId="CommentReference">
    <w:name w:val="annotation reference"/>
    <w:basedOn w:val="DefaultParagraphFont"/>
    <w:uiPriority w:val="99"/>
    <w:semiHidden/>
    <w:unhideWhenUsed/>
    <w:rsid w:val="00B73C7A"/>
    <w:rPr>
      <w:sz w:val="16"/>
      <w:szCs w:val="16"/>
    </w:rPr>
  </w:style>
  <w:style w:type="paragraph" w:styleId="CommentText">
    <w:name w:val="annotation text"/>
    <w:basedOn w:val="Normal"/>
    <w:link w:val="CommentTextChar"/>
    <w:uiPriority w:val="99"/>
    <w:semiHidden/>
    <w:unhideWhenUsed/>
    <w:rsid w:val="00B73C7A"/>
    <w:pPr>
      <w:spacing w:line="240" w:lineRule="auto"/>
    </w:pPr>
    <w:rPr>
      <w:sz w:val="20"/>
      <w:szCs w:val="20"/>
    </w:rPr>
  </w:style>
  <w:style w:type="character" w:customStyle="1" w:styleId="CommentTextChar">
    <w:name w:val="Comment Text Char"/>
    <w:basedOn w:val="DefaultParagraphFont"/>
    <w:link w:val="CommentText"/>
    <w:uiPriority w:val="99"/>
    <w:semiHidden/>
    <w:rsid w:val="00B73C7A"/>
    <w:rPr>
      <w:sz w:val="20"/>
      <w:szCs w:val="20"/>
    </w:rPr>
  </w:style>
  <w:style w:type="paragraph" w:styleId="CommentSubject">
    <w:name w:val="annotation subject"/>
    <w:basedOn w:val="CommentText"/>
    <w:next w:val="CommentText"/>
    <w:link w:val="CommentSubjectChar"/>
    <w:uiPriority w:val="99"/>
    <w:semiHidden/>
    <w:unhideWhenUsed/>
    <w:rsid w:val="00B73C7A"/>
    <w:rPr>
      <w:b/>
      <w:bCs/>
    </w:rPr>
  </w:style>
  <w:style w:type="character" w:customStyle="1" w:styleId="CommentSubjectChar">
    <w:name w:val="Comment Subject Char"/>
    <w:basedOn w:val="CommentTextChar"/>
    <w:link w:val="CommentSubject"/>
    <w:uiPriority w:val="99"/>
    <w:semiHidden/>
    <w:rsid w:val="00B73C7A"/>
    <w:rPr>
      <w:b/>
      <w:bCs/>
      <w:sz w:val="20"/>
      <w:szCs w:val="20"/>
    </w:rPr>
  </w:style>
  <w:style w:type="paragraph" w:styleId="Revision">
    <w:name w:val="Revision"/>
    <w:hidden/>
    <w:uiPriority w:val="99"/>
    <w:semiHidden/>
    <w:rsid w:val="001467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77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2081</Words>
  <Characters>11865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BerryDunn</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Estera Ciparyte-McDonald</dc:creator>
  <cp:keywords/>
  <dc:description/>
  <cp:lastModifiedBy>Emily Marquis</cp:lastModifiedBy>
  <cp:revision>2</cp:revision>
  <cp:lastPrinted>2018-08-21T15:37:00Z</cp:lastPrinted>
  <dcterms:created xsi:type="dcterms:W3CDTF">2019-09-18T13:22:00Z</dcterms:created>
  <dcterms:modified xsi:type="dcterms:W3CDTF">2019-09-18T13:22:00Z</dcterms:modified>
</cp:coreProperties>
</file>